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b w:val="1"/>
          <w:sz w:val="24"/>
          <w:szCs w:val="24"/>
        </w:rPr>
      </w:pPr>
      <w:r w:rsidDel="00000000" w:rsidR="00000000" w:rsidRPr="00000000">
        <w:rPr/>
        <w:drawing>
          <wp:anchor allowOverlap="1" behindDoc="1" distB="0" distT="0" distL="0" distR="0" hidden="0" layoutInCell="1" locked="0" relativeHeight="0" simplePos="0">
            <wp:simplePos x="0" y="0"/>
            <wp:positionH relativeFrom="page">
              <wp:align>left</wp:align>
            </wp:positionH>
            <wp:positionV relativeFrom="page">
              <wp:posOffset>8890</wp:posOffset>
            </wp:positionV>
            <wp:extent cx="7560310" cy="10692765"/>
            <wp:effectExtent b="0" l="0" r="0" t="0"/>
            <wp:wrapNone/>
            <wp:docPr descr="Texto&#10;&#10;Descrição gerada automaticamente com confiança média" id="20" name="image2.png"/>
            <a:graphic>
              <a:graphicData uri="http://schemas.openxmlformats.org/drawingml/2006/picture">
                <pic:pic>
                  <pic:nvPicPr>
                    <pic:cNvPr descr="Texto&#10;&#10;Descrição gerada automaticamente com confiança média" id="0" name="image2.png"/>
                    <pic:cNvPicPr preferRelativeResize="0"/>
                  </pic:nvPicPr>
                  <pic:blipFill>
                    <a:blip r:embed="rId8"/>
                    <a:srcRect b="0" l="0" r="0" t="0"/>
                    <a:stretch>
                      <a:fillRect/>
                    </a:stretch>
                  </pic:blipFill>
                  <pic:spPr>
                    <a:xfrm>
                      <a:off x="0" y="0"/>
                      <a:ext cx="7560310" cy="10692765"/>
                    </a:xfrm>
                    <a:prstGeom prst="rect"/>
                    <a:ln/>
                  </pic:spPr>
                </pic:pic>
              </a:graphicData>
            </a:graphic>
          </wp:anchor>
        </w:drawing>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color w:val="405ca1"/>
          <w:sz w:val="56"/>
          <w:szCs w:val="56"/>
        </w:rPr>
      </w:pPr>
      <w:r w:rsidDel="00000000" w:rsidR="00000000" w:rsidRPr="00000000">
        <w:rPr>
          <w:rFonts w:ascii="Times New Roman" w:cs="Times New Roman" w:eastAsia="Times New Roman" w:hAnsi="Times New Roman"/>
          <w:color w:val="405ca1"/>
          <w:sz w:val="56"/>
          <w:szCs w:val="56"/>
          <w:rtl w:val="0"/>
        </w:rPr>
        <w:t xml:space="preserve">CONCORRÊNCIA Nº</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color w:val="5b5b5f"/>
          <w:sz w:val="28"/>
          <w:szCs w:val="28"/>
          <w:highlight w:val="yellow"/>
        </w:rPr>
      </w:pPr>
      <w:r w:rsidDel="00000000" w:rsidR="00000000" w:rsidRPr="00000000">
        <w:rPr>
          <w:rFonts w:ascii="Times New Roman" w:cs="Times New Roman" w:eastAsia="Times New Roman" w:hAnsi="Times New Roman"/>
          <w:b w:val="1"/>
          <w:sz w:val="28"/>
          <w:szCs w:val="28"/>
          <w:rtl w:val="0"/>
        </w:rPr>
        <w:t xml:space="preserve">90005/2024.</w:t>
      </w:r>
      <w:r w:rsidDel="00000000" w:rsidR="00000000" w:rsidRPr="00000000">
        <w:rPr>
          <w:rtl w:val="0"/>
        </w:rPr>
      </w:r>
    </w:p>
    <w:p w:rsidR="00000000" w:rsidDel="00000000" w:rsidP="00000000" w:rsidRDefault="00000000" w:rsidRPr="00000000" w14:paraId="00000005">
      <w:pPr>
        <w:spacing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spacing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spacing w:line="259" w:lineRule="auto"/>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CONTRATANTE</w:t>
      </w:r>
      <w:r w:rsidDel="00000000" w:rsidR="00000000" w:rsidRPr="00000000">
        <w:rPr>
          <w:rFonts w:ascii="Times New Roman" w:cs="Times New Roman" w:eastAsia="Times New Roman" w:hAnsi="Times New Roman"/>
          <w:b w:val="1"/>
          <w:color w:val="405ca1"/>
          <w:sz w:val="26"/>
          <w:szCs w:val="26"/>
          <w:rtl w:val="0"/>
        </w:rPr>
        <w:t xml:space="preserve"> (UASG)</w:t>
      </w:r>
    </w:p>
    <w:p w:rsidR="00000000" w:rsidDel="00000000" w:rsidP="00000000" w:rsidRDefault="00000000" w:rsidRPr="00000000" w14:paraId="00000008">
      <w:pPr>
        <w:rPr>
          <w:rFonts w:ascii="Times New Roman" w:cs="Times New Roman" w:eastAsia="Times New Roman" w:hAnsi="Times New Roman"/>
          <w:b w:val="1"/>
          <w:color w:val="5b5b5f"/>
          <w:sz w:val="28"/>
          <w:szCs w:val="28"/>
        </w:rPr>
      </w:pPr>
      <w:r w:rsidDel="00000000" w:rsidR="00000000" w:rsidRPr="00000000">
        <w:rPr>
          <w:rFonts w:ascii="Times New Roman" w:cs="Times New Roman" w:eastAsia="Times New Roman" w:hAnsi="Times New Roman"/>
          <w:b w:val="1"/>
          <w:sz w:val="28"/>
          <w:szCs w:val="28"/>
          <w:rtl w:val="0"/>
        </w:rPr>
        <w:t xml:space="preserve">153066.</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color w:val="5b5b5f"/>
          <w:sz w:val="26"/>
          <w:szCs w:val="26"/>
        </w:rPr>
      </w:pPr>
      <w:r w:rsidDel="00000000" w:rsidR="00000000" w:rsidRPr="00000000">
        <w:rPr>
          <w:rFonts w:ascii="Times New Roman" w:cs="Times New Roman" w:eastAsia="Times New Roman" w:hAnsi="Times New Roman"/>
          <w:b w:val="1"/>
          <w:color w:val="405ca1"/>
          <w:sz w:val="32"/>
          <w:szCs w:val="32"/>
          <w:rtl w:val="0"/>
        </w:rPr>
        <w:t xml:space="preserve">OBJETO</w:t>
      </w: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Contratação de empresa especializada para conclusão da obra do Laboratório de Eficiência Energética do Instituto do Desenvolvimento da Paraíba (IDEP), localizado no </w:t>
      </w:r>
      <w:r w:rsidDel="00000000" w:rsidR="00000000" w:rsidRPr="00000000">
        <w:rPr>
          <w:rFonts w:ascii="Times New Roman" w:cs="Times New Roman" w:eastAsia="Times New Roman" w:hAnsi="Times New Roman"/>
          <w:b w:val="1"/>
          <w:i w:val="1"/>
          <w:sz w:val="28"/>
          <w:szCs w:val="28"/>
          <w:rtl w:val="0"/>
        </w:rPr>
        <w:t xml:space="preserve">Campus</w:t>
      </w:r>
      <w:r w:rsidDel="00000000" w:rsidR="00000000" w:rsidRPr="00000000">
        <w:rPr>
          <w:rFonts w:ascii="Times New Roman" w:cs="Times New Roman" w:eastAsia="Times New Roman" w:hAnsi="Times New Roman"/>
          <w:b w:val="1"/>
          <w:sz w:val="28"/>
          <w:szCs w:val="28"/>
          <w:rtl w:val="0"/>
        </w:rPr>
        <w:t xml:space="preserve"> de Mangabeira da Universidade Federal da Paraíba (UFPB), conforme condições, quantidades e exigências estabelecidas neste Edital e em todos os seus anexos.</w:t>
      </w:r>
    </w:p>
    <w:p w:rsidR="00000000" w:rsidDel="00000000" w:rsidP="00000000" w:rsidRDefault="00000000" w:rsidRPr="00000000" w14:paraId="0000000D">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VALOR</w:t>
      </w:r>
      <w:r w:rsidDel="00000000" w:rsidR="00000000" w:rsidRPr="00000000">
        <w:rPr>
          <w:rFonts w:ascii="Times New Roman" w:cs="Times New Roman" w:eastAsia="Times New Roman" w:hAnsi="Times New Roman"/>
          <w:b w:val="1"/>
          <w:color w:val="405ca1"/>
          <w:sz w:val="26"/>
          <w:szCs w:val="26"/>
          <w:rtl w:val="0"/>
        </w:rPr>
        <w:t xml:space="preserve"> </w:t>
      </w:r>
      <w:r w:rsidDel="00000000" w:rsidR="00000000" w:rsidRPr="00000000">
        <w:rPr>
          <w:rFonts w:ascii="Times New Roman" w:cs="Times New Roman" w:eastAsia="Times New Roman" w:hAnsi="Times New Roman"/>
          <w:b w:val="1"/>
          <w:color w:val="405ca1"/>
          <w:sz w:val="32"/>
          <w:szCs w:val="32"/>
          <w:rtl w:val="0"/>
        </w:rPr>
        <w:t xml:space="preserve">TOTAL DA CONTRATAÇÃO</w:t>
      </w:r>
      <w:r w:rsidDel="00000000" w:rsidR="00000000" w:rsidRPr="00000000">
        <w:rPr>
          <w:rtl w:val="0"/>
        </w:rPr>
      </w:r>
    </w:p>
    <w:p w:rsidR="00000000" w:rsidDel="00000000" w:rsidP="00000000" w:rsidRDefault="00000000" w:rsidRPr="00000000" w14:paraId="00000010">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R$ 1.180.452,37 (Um Milhão, Cento e Oitenta Mil, Quatrocentos e Cinquenta e Dois Reais e Trinta e Sete Centavos).</w:t>
      </w:r>
    </w:p>
    <w:p w:rsidR="00000000" w:rsidDel="00000000" w:rsidP="00000000" w:rsidRDefault="00000000" w:rsidRPr="00000000" w14:paraId="00000011">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DATA DA SESSÃO PÚBLICA</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color w:val="5b5b5f"/>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Dia</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18/11</w:t>
      </w:r>
      <w:r w:rsidDel="00000000" w:rsidR="00000000" w:rsidRPr="00000000">
        <w:rPr>
          <w:rFonts w:ascii="Times New Roman" w:cs="Times New Roman" w:eastAsia="Times New Roman" w:hAnsi="Times New Roman"/>
          <w:b w:val="1"/>
          <w:sz w:val="28"/>
          <w:szCs w:val="28"/>
          <w:highlight w:val="white"/>
          <w:rtl w:val="0"/>
        </w:rPr>
        <w:t xml:space="preserve">/2024 às </w:t>
      </w:r>
      <w:r w:rsidDel="00000000" w:rsidR="00000000" w:rsidRPr="00000000">
        <w:rPr>
          <w:rFonts w:ascii="Times New Roman" w:cs="Times New Roman" w:eastAsia="Times New Roman" w:hAnsi="Times New Roman"/>
          <w:b w:val="1"/>
          <w:sz w:val="28"/>
          <w:szCs w:val="28"/>
          <w:rtl w:val="0"/>
        </w:rPr>
        <w:t xml:space="preserve">10</w:t>
      </w:r>
      <w:r w:rsidDel="00000000" w:rsidR="00000000" w:rsidRPr="00000000">
        <w:rPr>
          <w:rFonts w:ascii="Times New Roman" w:cs="Times New Roman" w:eastAsia="Times New Roman" w:hAnsi="Times New Roman"/>
          <w:b w:val="1"/>
          <w:sz w:val="28"/>
          <w:szCs w:val="28"/>
          <w:rtl w:val="0"/>
        </w:rPr>
        <w:t xml:space="preserve">h</w:t>
      </w:r>
      <w:r w:rsidDel="00000000" w:rsidR="00000000" w:rsidRPr="00000000">
        <w:rPr>
          <w:rFonts w:ascii="Times New Roman" w:cs="Times New Roman" w:eastAsia="Times New Roman" w:hAnsi="Times New Roman"/>
          <w:b w:val="1"/>
          <w:sz w:val="28"/>
          <w:szCs w:val="28"/>
          <w:highlight w:val="white"/>
          <w:rtl w:val="0"/>
        </w:rPr>
        <w:t xml:space="preserve"> (horário de Brasília).</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6">
      <w:pPr>
        <w:jc w:val="both"/>
        <w:rPr>
          <w:rFonts w:ascii="Times New Roman" w:cs="Times New Roman" w:eastAsia="Times New Roman" w:hAnsi="Times New Roman"/>
          <w:b w:val="1"/>
          <w:smallCaps w:val="1"/>
          <w:sz w:val="24"/>
          <w:szCs w:val="24"/>
        </w:rPr>
      </w:pP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smallCaps w:val="1"/>
          <w:color w:val="0000ff"/>
          <w:sz w:val="32"/>
          <w:szCs w:val="32"/>
        </w:rPr>
      </w:pPr>
      <w:r w:rsidDel="00000000" w:rsidR="00000000" w:rsidRPr="00000000">
        <w:rPr>
          <w:rFonts w:ascii="Times New Roman" w:cs="Times New Roman" w:eastAsia="Times New Roman" w:hAnsi="Times New Roman"/>
          <w:b w:val="1"/>
          <w:smallCaps w:val="1"/>
          <w:color w:val="405ca1"/>
          <w:sz w:val="32"/>
          <w:szCs w:val="32"/>
          <w:rtl w:val="0"/>
        </w:rPr>
        <w:t xml:space="preserve">CRITÉRIO DE JULGAMENTO</w:t>
      </w:r>
      <w:r w:rsidDel="00000000" w:rsidR="00000000" w:rsidRPr="00000000">
        <w:rPr>
          <w:rtl w:val="0"/>
        </w:rPr>
      </w:r>
    </w:p>
    <w:p w:rsidR="00000000" w:rsidDel="00000000" w:rsidP="00000000" w:rsidRDefault="00000000" w:rsidRPr="00000000" w14:paraId="00000018">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Menor preço.</w:t>
      </w:r>
    </w:p>
    <w:p w:rsidR="00000000" w:rsidDel="00000000" w:rsidP="00000000" w:rsidRDefault="00000000" w:rsidRPr="00000000" w14:paraId="00000019">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A">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B">
      <w:pPr>
        <w:jc w:val="both"/>
        <w:rPr>
          <w:rFonts w:ascii="Times New Roman" w:cs="Times New Roman" w:eastAsia="Times New Roman" w:hAnsi="Times New Roman"/>
          <w:b w:val="1"/>
          <w:smallCaps w:val="1"/>
          <w:sz w:val="32"/>
          <w:szCs w:val="32"/>
        </w:rPr>
      </w:pPr>
      <w:r w:rsidDel="00000000" w:rsidR="00000000" w:rsidRPr="00000000">
        <w:rPr>
          <w:rFonts w:ascii="Times New Roman" w:cs="Times New Roman" w:eastAsia="Times New Roman" w:hAnsi="Times New Roman"/>
          <w:b w:val="1"/>
          <w:smallCaps w:val="1"/>
          <w:color w:val="405ca1"/>
          <w:sz w:val="32"/>
          <w:szCs w:val="32"/>
          <w:rtl w:val="0"/>
        </w:rPr>
        <w:t xml:space="preserve">MODO DE DISPUTA</w:t>
      </w:r>
      <w:r w:rsidDel="00000000" w:rsidR="00000000" w:rsidRPr="00000000">
        <w:rPr>
          <w:rtl w:val="0"/>
        </w:rPr>
      </w:r>
    </w:p>
    <w:p w:rsidR="00000000" w:rsidDel="00000000" w:rsidP="00000000" w:rsidRDefault="00000000" w:rsidRPr="00000000" w14:paraId="0000001C">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Aberto.</w:t>
      </w:r>
    </w:p>
    <w:p w:rsidR="00000000" w:rsidDel="00000000" w:rsidP="00000000" w:rsidRDefault="00000000" w:rsidRPr="00000000" w14:paraId="0000001D">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b w:val="1"/>
          <w:color w:val="405ca1"/>
          <w:sz w:val="32"/>
          <w:szCs w:val="32"/>
        </w:rPr>
      </w:pPr>
      <w:r w:rsidDel="00000000" w:rsidR="00000000" w:rsidRPr="00000000">
        <w:rPr>
          <w:rFonts w:ascii="Times New Roman" w:cs="Times New Roman" w:eastAsia="Times New Roman" w:hAnsi="Times New Roman"/>
          <w:b w:val="1"/>
          <w:color w:val="405ca1"/>
          <w:sz w:val="32"/>
          <w:szCs w:val="32"/>
          <w:rtl w:val="0"/>
        </w:rPr>
        <w:t xml:space="preserve">PREFERÊNCIA ME/EPP/EQUIPARADAS</w:t>
      </w:r>
    </w:p>
    <w:p w:rsidR="00000000" w:rsidDel="00000000" w:rsidP="00000000" w:rsidRDefault="00000000" w:rsidRPr="00000000" w14:paraId="0000002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6"/>
          <w:szCs w:val="26"/>
          <w:rtl w:val="0"/>
        </w:rPr>
        <w:t xml:space="preserve">Não.</w:t>
      </w:r>
      <w:r w:rsidDel="00000000" w:rsidR="00000000" w:rsidRPr="00000000">
        <w:rPr>
          <w:rtl w:val="0"/>
        </w:rPr>
      </w:r>
    </w:p>
    <w:p w:rsidR="00000000" w:rsidDel="00000000" w:rsidP="00000000" w:rsidRDefault="00000000" w:rsidRPr="00000000" w14:paraId="00000021">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2">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3">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4">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5">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6">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2449830</wp:posOffset>
            </wp:positionH>
            <wp:positionV relativeFrom="paragraph">
              <wp:posOffset>-440686</wp:posOffset>
            </wp:positionV>
            <wp:extent cx="771525" cy="819150"/>
            <wp:effectExtent b="0" l="0" r="0" t="0"/>
            <wp:wrapNone/>
            <wp:docPr descr="images" id="19" name="image1.jpg"/>
            <a:graphic>
              <a:graphicData uri="http://schemas.openxmlformats.org/drawingml/2006/picture">
                <pic:pic>
                  <pic:nvPicPr>
                    <pic:cNvPr descr="images" id="0" name="image1.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b w:val="1"/>
          <w:color w:val="000000"/>
          <w:rtl w:val="0"/>
        </w:rPr>
        <w:t xml:space="preserve">MINISTÉRIO DA EDUCAÇÃO (MEC)</w:t>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UNIVERSIDADE FEDERAL DA PARAÍBA (UFPB)</w:t>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SUPERINTENDÊNCIA DE ORÇAMENTO E FINANÇAS (SOF)</w:t>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CO</w:t>
      </w:r>
      <w:r w:rsidDel="00000000" w:rsidR="00000000" w:rsidRPr="00000000">
        <w:rPr>
          <w:rFonts w:ascii="Times New Roman" w:cs="Times New Roman" w:eastAsia="Times New Roman" w:hAnsi="Times New Roman"/>
          <w:b w:val="1"/>
          <w:rtl w:val="0"/>
        </w:rPr>
        <w:t xml:space="preserve">ORDENAÇÃO</w:t>
      </w:r>
      <w:r w:rsidDel="00000000" w:rsidR="00000000" w:rsidRPr="00000000">
        <w:rPr>
          <w:rFonts w:ascii="Times New Roman" w:cs="Times New Roman" w:eastAsia="Times New Roman" w:hAnsi="Times New Roman"/>
          <w:b w:val="1"/>
          <w:color w:val="000000"/>
          <w:rtl w:val="0"/>
        </w:rPr>
        <w:t xml:space="preserve"> DE LICITAÇÕES E CONTRATOS (CLC)</w:t>
      </w:r>
    </w:p>
    <w:p w:rsidR="00000000" w:rsidDel="00000000" w:rsidP="00000000" w:rsidRDefault="00000000" w:rsidRPr="00000000" w14:paraId="0000002D">
      <w:pPr>
        <w:spacing w:line="3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E">
      <w:pPr>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EDITAL DE LICITAÇÃO</w:t>
      </w:r>
      <w:r w:rsidDel="00000000" w:rsidR="00000000" w:rsidRPr="00000000">
        <w:rPr>
          <w:rtl w:val="0"/>
        </w:rPr>
      </w:r>
    </w:p>
    <w:p w:rsidR="00000000" w:rsidDel="00000000" w:rsidP="00000000" w:rsidRDefault="00000000" w:rsidRPr="00000000" w14:paraId="0000002F">
      <w:pPr>
        <w:tabs>
          <w:tab w:val="left" w:leader="none" w:pos="1418"/>
        </w:tabs>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CONCORRÊNCIA UFPB/SOF/CLC Nº 90005</w:t>
      </w:r>
      <w:r w:rsidDel="00000000" w:rsidR="00000000" w:rsidRPr="00000000">
        <w:rPr>
          <w:rFonts w:ascii="Times New Roman" w:cs="Times New Roman" w:eastAsia="Times New Roman" w:hAnsi="Times New Roman"/>
          <w:b w:val="1"/>
          <w:highlight w:val="white"/>
          <w:u w:val="single"/>
          <w:rtl w:val="0"/>
        </w:rPr>
        <w:t xml:space="preserve">/</w:t>
      </w:r>
      <w:r w:rsidDel="00000000" w:rsidR="00000000" w:rsidRPr="00000000">
        <w:rPr>
          <w:rFonts w:ascii="Times New Roman" w:cs="Times New Roman" w:eastAsia="Times New Roman" w:hAnsi="Times New Roman"/>
          <w:b w:val="1"/>
          <w:u w:val="single"/>
          <w:rtl w:val="0"/>
        </w:rPr>
        <w:t xml:space="preserve">2024</w:t>
      </w:r>
    </w:p>
    <w:p w:rsidR="00000000" w:rsidDel="00000000" w:rsidP="00000000" w:rsidRDefault="00000000" w:rsidRPr="00000000" w14:paraId="00000030">
      <w:pPr>
        <w:tabs>
          <w:tab w:val="left" w:leader="none" w:pos="1418"/>
        </w:tabs>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PROCESSO ADMINISTRATIVO Nº 23074.086941/2024-51</w:t>
        <w:br w:type="textWrapping"/>
      </w:r>
    </w:p>
    <w:p w:rsidR="00000000" w:rsidDel="00000000" w:rsidP="00000000" w:rsidRDefault="00000000" w:rsidRPr="00000000" w14:paraId="00000031">
      <w:pPr>
        <w:tabs>
          <w:tab w:val="left" w:leader="none" w:pos="1418"/>
        </w:tabs>
        <w:jc w:val="center"/>
        <w:rPr>
          <w:rFonts w:ascii="Times New Roman" w:cs="Times New Roman" w:eastAsia="Times New Roman" w:hAnsi="Times New Roman"/>
          <w:b w:val="1"/>
          <w:u w:val="single"/>
        </w:rPr>
      </w:pPr>
      <w:r w:rsidDel="00000000" w:rsidR="00000000" w:rsidRPr="00000000">
        <w:rPr>
          <w:rtl w:val="0"/>
        </w:rPr>
      </w:r>
    </w:p>
    <w:tbl>
      <w:tblPr>
        <w:tblStyle w:val="Table1"/>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90"/>
        <w:gridCol w:w="2170"/>
        <w:gridCol w:w="2420"/>
        <w:tblGridChange w:id="0">
          <w:tblGrid>
            <w:gridCol w:w="4590"/>
            <w:gridCol w:w="2170"/>
            <w:gridCol w:w="2420"/>
          </w:tblGrid>
        </w:tblGridChange>
      </w:tblGrid>
      <w:tr>
        <w:trPr>
          <w:cantSplit w:val="0"/>
          <w:trHeight w:val="360"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32">
            <w:pPr>
              <w:jc w:val="center"/>
              <w:rPr>
                <w:rFonts w:ascii="Times New Roman" w:cs="Times New Roman" w:eastAsia="Times New Roman" w:hAnsi="Times New Roman"/>
                <w:b w:val="1"/>
                <w:color w:val="000000"/>
                <w:sz w:val="18"/>
                <w:szCs w:val="18"/>
              </w:rPr>
            </w:pPr>
            <w:r w:rsidDel="00000000" w:rsidR="00000000" w:rsidRPr="00000000">
              <w:rPr>
                <w:rFonts w:ascii="Times New Roman" w:cs="Times New Roman" w:eastAsia="Times New Roman" w:hAnsi="Times New Roman"/>
                <w:b w:val="1"/>
                <w:sz w:val="18"/>
                <w:szCs w:val="18"/>
                <w:rtl w:val="0"/>
              </w:rPr>
              <w:t xml:space="preserve">RESUMO</w:t>
            </w:r>
            <w:r w:rsidDel="00000000" w:rsidR="00000000" w:rsidRPr="00000000">
              <w:rPr>
                <w:rtl w:val="0"/>
              </w:rPr>
            </w:r>
          </w:p>
        </w:tc>
      </w:tr>
      <w:tr>
        <w:trPr>
          <w:cantSplit w:val="0"/>
          <w:trHeight w:val="33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5">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Data de abertura</w:t>
            </w:r>
            <w:r w:rsidDel="00000000" w:rsidR="00000000" w:rsidRPr="00000000">
              <w:rPr>
                <w:rFonts w:ascii="Times New Roman" w:cs="Times New Roman" w:eastAsia="Times New Roman" w:hAnsi="Times New Roman"/>
                <w:b w:val="1"/>
                <w:color w:val="000000"/>
                <w:sz w:val="18"/>
                <w:szCs w:val="18"/>
                <w:highlight w:val="white"/>
                <w:rtl w:val="0"/>
              </w:rPr>
              <w:t xml:space="preserve">:</w:t>
            </w:r>
            <w:r w:rsidDel="00000000" w:rsidR="00000000" w:rsidRPr="00000000">
              <w:rPr>
                <w:rFonts w:ascii="Times New Roman" w:cs="Times New Roman" w:eastAsia="Times New Roman" w:hAnsi="Times New Roman"/>
                <w:b w:val="1"/>
                <w:color w:val="000000"/>
                <w:sz w:val="18"/>
                <w:szCs w:val="18"/>
                <w:rtl w:val="0"/>
              </w:rPr>
              <w:t xml:space="preserve"> </w:t>
            </w:r>
            <w:r w:rsidDel="00000000" w:rsidR="00000000" w:rsidRPr="00000000">
              <w:rPr>
                <w:rFonts w:ascii="Times New Roman" w:cs="Times New Roman" w:eastAsia="Times New Roman" w:hAnsi="Times New Roman"/>
                <w:b w:val="1"/>
                <w:sz w:val="18"/>
                <w:szCs w:val="18"/>
                <w:rtl w:val="0"/>
              </w:rPr>
              <w:t xml:space="preserve">18</w:t>
            </w:r>
            <w:r w:rsidDel="00000000" w:rsidR="00000000" w:rsidRPr="00000000">
              <w:rPr>
                <w:rFonts w:ascii="Times New Roman" w:cs="Times New Roman" w:eastAsia="Times New Roman" w:hAnsi="Times New Roman"/>
                <w:b w:val="1"/>
                <w:color w:val="000000"/>
                <w:sz w:val="18"/>
                <w:szCs w:val="18"/>
                <w:rtl w:val="0"/>
              </w:rPr>
              <w:t xml:space="preserve">/</w:t>
            </w:r>
            <w:r w:rsidDel="00000000" w:rsidR="00000000" w:rsidRPr="00000000">
              <w:rPr>
                <w:rFonts w:ascii="Times New Roman" w:cs="Times New Roman" w:eastAsia="Times New Roman" w:hAnsi="Times New Roman"/>
                <w:b w:val="1"/>
                <w:sz w:val="18"/>
                <w:szCs w:val="18"/>
                <w:rtl w:val="0"/>
              </w:rPr>
              <w:t xml:space="preserve">12</w:t>
            </w:r>
            <w:r w:rsidDel="00000000" w:rsidR="00000000" w:rsidRPr="00000000">
              <w:rPr>
                <w:rFonts w:ascii="Times New Roman" w:cs="Times New Roman" w:eastAsia="Times New Roman" w:hAnsi="Times New Roman"/>
                <w:b w:val="1"/>
                <w:color w:val="000000"/>
                <w:sz w:val="18"/>
                <w:szCs w:val="18"/>
                <w:rtl w:val="0"/>
              </w:rPr>
              <w:t xml:space="preserve">/20</w:t>
            </w:r>
            <w:r w:rsidDel="00000000" w:rsidR="00000000" w:rsidRPr="00000000">
              <w:rPr>
                <w:rFonts w:ascii="Times New Roman" w:cs="Times New Roman" w:eastAsia="Times New Roman" w:hAnsi="Times New Roman"/>
                <w:b w:val="1"/>
                <w:color w:val="000000"/>
                <w:sz w:val="18"/>
                <w:szCs w:val="18"/>
                <w:highlight w:val="white"/>
                <w:rtl w:val="0"/>
              </w:rPr>
              <w:t xml:space="preserve">24 às</w:t>
            </w:r>
            <w:r w:rsidDel="00000000" w:rsidR="00000000" w:rsidRPr="00000000">
              <w:rPr>
                <w:rFonts w:ascii="Times New Roman" w:cs="Times New Roman" w:eastAsia="Times New Roman" w:hAnsi="Times New Roman"/>
                <w:b w:val="1"/>
                <w:color w:val="000000"/>
                <w:sz w:val="18"/>
                <w:szCs w:val="18"/>
                <w:rtl w:val="0"/>
              </w:rPr>
              <w:t xml:space="preserve"> </w:t>
            </w:r>
            <w:r w:rsidDel="00000000" w:rsidR="00000000" w:rsidRPr="00000000">
              <w:rPr>
                <w:rFonts w:ascii="Times New Roman" w:cs="Times New Roman" w:eastAsia="Times New Roman" w:hAnsi="Times New Roman"/>
                <w:b w:val="1"/>
                <w:sz w:val="18"/>
                <w:szCs w:val="18"/>
                <w:rtl w:val="0"/>
              </w:rPr>
              <w:t xml:space="preserve">10</w:t>
            </w:r>
            <w:r w:rsidDel="00000000" w:rsidR="00000000" w:rsidRPr="00000000">
              <w:rPr>
                <w:rFonts w:ascii="Times New Roman" w:cs="Times New Roman" w:eastAsia="Times New Roman" w:hAnsi="Times New Roman"/>
                <w:b w:val="1"/>
                <w:color w:val="000000"/>
                <w:sz w:val="18"/>
                <w:szCs w:val="18"/>
                <w:rtl w:val="0"/>
              </w:rPr>
              <w:t xml:space="preserve">h</w:t>
            </w:r>
            <w:r w:rsidDel="00000000" w:rsidR="00000000" w:rsidRPr="00000000">
              <w:rPr>
                <w:rFonts w:ascii="Times New Roman" w:cs="Times New Roman" w:eastAsia="Times New Roman" w:hAnsi="Times New Roman"/>
                <w:b w:val="1"/>
                <w:sz w:val="18"/>
                <w:szCs w:val="18"/>
                <w:rtl w:val="0"/>
              </w:rPr>
              <w:t xml:space="preserve">00</w:t>
            </w:r>
            <w:r w:rsidDel="00000000" w:rsidR="00000000" w:rsidRPr="00000000">
              <w:rPr>
                <w:rFonts w:ascii="Times New Roman" w:cs="Times New Roman" w:eastAsia="Times New Roman" w:hAnsi="Times New Roman"/>
                <w:b w:val="1"/>
                <w:color w:val="000000"/>
                <w:sz w:val="18"/>
                <w:szCs w:val="18"/>
                <w:rtl w:val="0"/>
              </w:rPr>
              <w:t xml:space="preserve">min</w:t>
            </w:r>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Fonts w:ascii="Times New Roman" w:cs="Times New Roman" w:eastAsia="Times New Roman" w:hAnsi="Times New Roman"/>
                <w:color w:val="000000"/>
                <w:sz w:val="18"/>
                <w:szCs w:val="18"/>
                <w:highlight w:val="white"/>
                <w:rtl w:val="0"/>
              </w:rPr>
              <w:t xml:space="preserve"> h</w:t>
            </w:r>
            <w:r w:rsidDel="00000000" w:rsidR="00000000" w:rsidRPr="00000000">
              <w:rPr>
                <w:rFonts w:ascii="Times New Roman" w:cs="Times New Roman" w:eastAsia="Times New Roman" w:hAnsi="Times New Roman"/>
                <w:color w:val="000000"/>
                <w:sz w:val="18"/>
                <w:szCs w:val="18"/>
                <w:rtl w:val="0"/>
              </w:rPr>
              <w:t xml:space="preserve">orário de Brasília-DF, no sítio </w:t>
            </w:r>
            <w:hyperlink r:id="rId10">
              <w:r w:rsidDel="00000000" w:rsidR="00000000" w:rsidRPr="00000000">
                <w:rPr>
                  <w:rFonts w:ascii="Times New Roman" w:cs="Times New Roman" w:eastAsia="Times New Roman" w:hAnsi="Times New Roman"/>
                  <w:b w:val="1"/>
                  <w:i w:val="1"/>
                  <w:color w:val="1155cc"/>
                  <w:sz w:val="18"/>
                  <w:szCs w:val="18"/>
                  <w:u w:val="single"/>
                  <w:rtl w:val="0"/>
                </w:rPr>
                <w:t xml:space="preserve">https://www.gov.br/compras/pt-br</w:t>
              </w:r>
            </w:hyperlink>
            <w:r w:rsidDel="00000000" w:rsidR="00000000" w:rsidRPr="00000000">
              <w:rPr>
                <w:rFonts w:ascii="Times New Roman" w:cs="Times New Roman" w:eastAsia="Times New Roman" w:hAnsi="Times New Roman"/>
                <w:i w:val="1"/>
                <w:color w:val="000000"/>
                <w:sz w:val="18"/>
                <w:szCs w:val="18"/>
                <w:rtl w:val="0"/>
              </w:rPr>
              <w:t xml:space="preserve"> .</w:t>
            </w:r>
            <w:r w:rsidDel="00000000" w:rsidR="00000000" w:rsidRPr="00000000">
              <w:rPr>
                <w:rtl w:val="0"/>
              </w:rPr>
            </w:r>
          </w:p>
        </w:tc>
      </w:tr>
      <w:tr>
        <w:trPr>
          <w:cantSplit w:val="0"/>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8">
            <w:pPr>
              <w:jc w:val="both"/>
              <w:rPr>
                <w:rFonts w:ascii="Times New Roman" w:cs="Times New Roman" w:eastAsia="Times New Roman" w:hAnsi="Times New Roman"/>
                <w:b w:val="1"/>
                <w:sz w:val="18"/>
                <w:szCs w:val="18"/>
                <w:highlight w:val="yellow"/>
              </w:rPr>
            </w:pPr>
            <w:r w:rsidDel="00000000" w:rsidR="00000000" w:rsidRPr="00000000">
              <w:rPr>
                <w:rFonts w:ascii="Times New Roman" w:cs="Times New Roman" w:eastAsia="Times New Roman" w:hAnsi="Times New Roman"/>
                <w:b w:val="1"/>
                <w:sz w:val="18"/>
                <w:szCs w:val="18"/>
                <w:rtl w:val="0"/>
              </w:rPr>
              <w:t xml:space="preserve">Objeto: Contratação de empresa para a conclusão da obra do Laboratório de Eficiência Energética do Instituto do Desenvolvimento da Paraíba (IDEP), localizado no </w:t>
            </w:r>
            <w:r w:rsidDel="00000000" w:rsidR="00000000" w:rsidRPr="00000000">
              <w:rPr>
                <w:rFonts w:ascii="Times New Roman" w:cs="Times New Roman" w:eastAsia="Times New Roman" w:hAnsi="Times New Roman"/>
                <w:b w:val="1"/>
                <w:i w:val="1"/>
                <w:sz w:val="18"/>
                <w:szCs w:val="18"/>
                <w:rtl w:val="0"/>
              </w:rPr>
              <w:t xml:space="preserve">Campus</w:t>
            </w:r>
            <w:r w:rsidDel="00000000" w:rsidR="00000000" w:rsidRPr="00000000">
              <w:rPr>
                <w:rFonts w:ascii="Times New Roman" w:cs="Times New Roman" w:eastAsia="Times New Roman" w:hAnsi="Times New Roman"/>
                <w:b w:val="1"/>
                <w:sz w:val="18"/>
                <w:szCs w:val="18"/>
                <w:rtl w:val="0"/>
              </w:rPr>
              <w:t xml:space="preserve"> de Mangabeira da Universidade Federal da Paraíba (UFPB), conforme condições, quantidades e exigências estabelecidas neste Edital e em todos os seus anexos.</w:t>
            </w:r>
            <w:r w:rsidDel="00000000" w:rsidR="00000000" w:rsidRPr="00000000">
              <w:rPr>
                <w:rtl w:val="0"/>
              </w:rPr>
            </w:r>
          </w:p>
        </w:tc>
      </w:tr>
      <w:tr>
        <w:trPr>
          <w:cantSplit w:val="0"/>
          <w:trHeight w:val="64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B">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Valor total estimado:</w:t>
            </w:r>
          </w:p>
          <w:p w:rsidR="00000000" w:rsidDel="00000000" w:rsidP="00000000" w:rsidRDefault="00000000" w:rsidRPr="00000000" w14:paraId="0000003C">
            <w:pPr>
              <w:jc w:val="both"/>
              <w:rPr>
                <w:rFonts w:ascii="Times New Roman" w:cs="Times New Roman" w:eastAsia="Times New Roman" w:hAnsi="Times New Roman"/>
                <w:sz w:val="18"/>
                <w:szCs w:val="18"/>
                <w:highlight w:val="cyan"/>
              </w:rPr>
            </w:pPr>
            <w:r w:rsidDel="00000000" w:rsidR="00000000" w:rsidRPr="00000000">
              <w:rPr>
                <w:rFonts w:ascii="Times New Roman" w:cs="Times New Roman" w:eastAsia="Times New Roman" w:hAnsi="Times New Roman"/>
                <w:sz w:val="18"/>
                <w:szCs w:val="18"/>
                <w:rtl w:val="0"/>
              </w:rPr>
              <w:t xml:space="preserve">R$ 1.180.452,37 (Um Milhão, Cento e Oitenta Mil, Quatrocentos e Cinquenta e Dois Reais e Trinta e Sete Centavos).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D">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Exclusiva ME/EPP:</w:t>
            </w:r>
          </w:p>
          <w:p w:rsidR="00000000" w:rsidDel="00000000" w:rsidP="00000000" w:rsidRDefault="00000000" w:rsidRPr="00000000" w14:paraId="0000003E">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F">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Reserva de quota ME/EPP:</w:t>
            </w:r>
          </w:p>
          <w:p w:rsidR="00000000" w:rsidDel="00000000" w:rsidP="00000000" w:rsidRDefault="00000000" w:rsidRPr="00000000" w14:paraId="00000040">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tc>
      </w:tr>
      <w:tr>
        <w:trPr>
          <w:cantSplit w:val="0"/>
          <w:trHeight w:val="78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1">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Prazo para envio da proposta/documentação:</w:t>
            </w:r>
          </w:p>
          <w:p w:rsidR="00000000" w:rsidDel="00000000" w:rsidP="00000000" w:rsidRDefault="00000000" w:rsidRPr="00000000" w14:paraId="00000042">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24 (vinte e quatro) horas após a convocação realizada pelo(a) Agente de Contratação/Comissão.</w:t>
            </w:r>
          </w:p>
          <w:p w:rsidR="00000000" w:rsidDel="00000000" w:rsidP="00000000" w:rsidRDefault="00000000" w:rsidRPr="00000000" w14:paraId="00000043">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Referência: Cláusulas 6.22.6 e 8.12.1 deste Edital.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4">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Decreto 7.174/2010:</w:t>
            </w:r>
          </w:p>
          <w:p w:rsidR="00000000" w:rsidDel="00000000" w:rsidP="00000000" w:rsidRDefault="00000000" w:rsidRPr="00000000" w14:paraId="00000045">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Sim (   ) Não (X)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6">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Margem de preferência:</w:t>
            </w:r>
          </w:p>
          <w:p w:rsidR="00000000" w:rsidDel="00000000" w:rsidP="00000000" w:rsidRDefault="00000000" w:rsidRPr="00000000" w14:paraId="00000047">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Sim (   ) Não (X)</w:t>
            </w:r>
            <w:r w:rsidDel="00000000" w:rsidR="00000000" w:rsidRPr="00000000">
              <w:rPr>
                <w:rtl w:val="0"/>
              </w:rPr>
            </w:r>
          </w:p>
        </w:tc>
      </w:tr>
      <w:tr>
        <w:trPr>
          <w:cantSplit w:val="0"/>
          <w:trHeight w:val="64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8">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Pedido de Amostra:</w:t>
            </w:r>
          </w:p>
          <w:p w:rsidR="00000000" w:rsidDel="00000000" w:rsidP="00000000" w:rsidRDefault="00000000" w:rsidRPr="00000000" w14:paraId="00000049">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p w:rsidR="00000000" w:rsidDel="00000000" w:rsidP="00000000" w:rsidRDefault="00000000" w:rsidRPr="00000000" w14:paraId="0000004A">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Referência: Não se aplica.</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B">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Vistoria:</w:t>
            </w:r>
          </w:p>
          <w:p w:rsidR="00000000" w:rsidDel="00000000" w:rsidP="00000000" w:rsidRDefault="00000000" w:rsidRPr="00000000" w14:paraId="0000004C">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Obrigatória (   ) Facultativa (X) Não se aplica (   )</w:t>
            </w:r>
          </w:p>
          <w:p w:rsidR="00000000" w:rsidDel="00000000" w:rsidP="00000000" w:rsidRDefault="00000000" w:rsidRPr="00000000" w14:paraId="0000004D">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Referência: Cláusula 8.9 a 8.9.2 deste Edital.</w:t>
            </w:r>
          </w:p>
        </w:tc>
      </w:tr>
      <w:tr>
        <w:trPr>
          <w:cantSplit w:val="0"/>
          <w:trHeight w:val="69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F">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Pedidos de esclarecimentos:</w:t>
            </w:r>
          </w:p>
          <w:p w:rsidR="00000000" w:rsidDel="00000000" w:rsidP="00000000" w:rsidRDefault="00000000" w:rsidRPr="00000000" w14:paraId="00000050">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w:t>
            </w:r>
            <w:r w:rsidDel="00000000" w:rsidR="00000000" w:rsidRPr="00000000">
              <w:rPr>
                <w:rFonts w:ascii="Times New Roman" w:cs="Times New Roman" w:eastAsia="Times New Roman" w:hAnsi="Times New Roman"/>
                <w:sz w:val="18"/>
                <w:szCs w:val="18"/>
                <w:rtl w:val="0"/>
              </w:rPr>
              <w:t xml:space="preserve">13/12</w:t>
            </w:r>
            <w:r w:rsidDel="00000000" w:rsidR="00000000" w:rsidRPr="00000000">
              <w:rPr>
                <w:rFonts w:ascii="Times New Roman" w:cs="Times New Roman" w:eastAsia="Times New Roman" w:hAnsi="Times New Roman"/>
                <w:sz w:val="18"/>
                <w:szCs w:val="18"/>
                <w:highlight w:val="white"/>
                <w:rtl w:val="0"/>
              </w:rPr>
              <w:t xml:space="preserve">/2</w:t>
            </w:r>
            <w:r w:rsidDel="00000000" w:rsidR="00000000" w:rsidRPr="00000000">
              <w:rPr>
                <w:rFonts w:ascii="Times New Roman" w:cs="Times New Roman" w:eastAsia="Times New Roman" w:hAnsi="Times New Roman"/>
                <w:sz w:val="18"/>
                <w:szCs w:val="18"/>
                <w:rtl w:val="0"/>
              </w:rPr>
              <w:t xml:space="preserve">024 para o endereço eletrônico</w:t>
            </w:r>
          </w:p>
          <w:p w:rsidR="00000000" w:rsidDel="00000000" w:rsidP="00000000" w:rsidRDefault="00000000" w:rsidRPr="00000000" w14:paraId="00000051">
            <w:pPr>
              <w:jc w:val="center"/>
              <w:rPr>
                <w:rFonts w:ascii="Times New Roman" w:cs="Times New Roman" w:eastAsia="Times New Roman" w:hAnsi="Times New Roman"/>
                <w:b w:val="1"/>
                <w:i w:val="1"/>
                <w:sz w:val="18"/>
                <w:szCs w:val="18"/>
              </w:rPr>
            </w:pPr>
            <w:hyperlink r:id="rId11">
              <w:r w:rsidDel="00000000" w:rsidR="00000000" w:rsidRPr="00000000">
                <w:rPr>
                  <w:rFonts w:ascii="Times New Roman" w:cs="Times New Roman" w:eastAsia="Times New Roman" w:hAnsi="Times New Roman"/>
                  <w:b w:val="1"/>
                  <w:i w:val="1"/>
                  <w:color w:val="1155cc"/>
                  <w:sz w:val="18"/>
                  <w:szCs w:val="18"/>
                  <w:u w:val="single"/>
                  <w:rtl w:val="0"/>
                </w:rPr>
                <w:t xml:space="preserve">licitacoes@sof.ufpb.br</w:t>
              </w:r>
            </w:hyperlink>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2">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Impugnações:</w:t>
            </w:r>
          </w:p>
          <w:p w:rsidR="00000000" w:rsidDel="00000000" w:rsidP="00000000" w:rsidRDefault="00000000" w:rsidRPr="00000000" w14:paraId="00000053">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w:t>
            </w:r>
            <w:r w:rsidDel="00000000" w:rsidR="00000000" w:rsidRPr="00000000">
              <w:rPr>
                <w:rFonts w:ascii="Times New Roman" w:cs="Times New Roman" w:eastAsia="Times New Roman" w:hAnsi="Times New Roman"/>
                <w:sz w:val="18"/>
                <w:szCs w:val="18"/>
                <w:rtl w:val="0"/>
              </w:rPr>
              <w:t xml:space="preserve">13/12/2024 para o endereço eletrônico</w:t>
            </w:r>
          </w:p>
          <w:p w:rsidR="00000000" w:rsidDel="00000000" w:rsidP="00000000" w:rsidRDefault="00000000" w:rsidRPr="00000000" w14:paraId="00000054">
            <w:pPr>
              <w:jc w:val="center"/>
              <w:rPr>
                <w:rFonts w:ascii="Times New Roman" w:cs="Times New Roman" w:eastAsia="Times New Roman" w:hAnsi="Times New Roman"/>
                <w:b w:val="1"/>
                <w:i w:val="1"/>
                <w:sz w:val="18"/>
                <w:szCs w:val="18"/>
              </w:rPr>
            </w:pPr>
            <w:hyperlink r:id="rId12">
              <w:r w:rsidDel="00000000" w:rsidR="00000000" w:rsidRPr="00000000">
                <w:rPr>
                  <w:rFonts w:ascii="Times New Roman" w:cs="Times New Roman" w:eastAsia="Times New Roman" w:hAnsi="Times New Roman"/>
                  <w:b w:val="1"/>
                  <w:i w:val="1"/>
                  <w:color w:val="1155cc"/>
                  <w:sz w:val="18"/>
                  <w:szCs w:val="18"/>
                  <w:u w:val="single"/>
                  <w:rtl w:val="0"/>
                </w:rPr>
                <w:t xml:space="preserve">licitacoes@sof.ufpb.br</w:t>
              </w:r>
            </w:hyperlink>
            <w:r w:rsidDel="00000000" w:rsidR="00000000" w:rsidRPr="00000000">
              <w:rPr>
                <w:rtl w:val="0"/>
              </w:rPr>
            </w:r>
          </w:p>
        </w:tc>
      </w:tr>
      <w:tr>
        <w:trPr>
          <w:cantSplit w:val="0"/>
          <w:trHeight w:val="412"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56">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Documentos de Habilitação (Referência: Cláusulas 4 e 7 deste Edital)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9">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Requisitos básicos (arts. 62 a 70 da Lei nº 14.133/2021)</w:t>
            </w:r>
          </w:p>
          <w:p w:rsidR="00000000" w:rsidDel="00000000" w:rsidP="00000000" w:rsidRDefault="00000000" w:rsidRPr="00000000" w14:paraId="0000005A">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Proposta e especificação do serviço detalhado; </w:t>
            </w:r>
          </w:p>
          <w:p w:rsidR="00000000" w:rsidDel="00000000" w:rsidP="00000000" w:rsidRDefault="00000000" w:rsidRPr="00000000" w14:paraId="0000005B">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Documentos para fins de habilitação jurídica, técnica, fiscal, social, trabalhista e econômico-financeira;</w:t>
            </w:r>
          </w:p>
          <w:p w:rsidR="00000000" w:rsidDel="00000000" w:rsidP="00000000" w:rsidRDefault="00000000" w:rsidRPr="00000000" w14:paraId="0000005C">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SICAF ou documentos equivalentes</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D">
            <w:pPr>
              <w:ind w:left="142"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Requisitos específicos (Cláusula 4.17 deste Edital)</w:t>
            </w:r>
          </w:p>
          <w:p w:rsidR="00000000" w:rsidDel="00000000" w:rsidP="00000000" w:rsidRDefault="00000000" w:rsidRPr="00000000" w14:paraId="0000005E">
            <w:pPr>
              <w:numPr>
                <w:ilvl w:val="0"/>
                <w:numId w:val="1"/>
              </w:numPr>
              <w:ind w:left="502"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Anexo 02 - Declaração de Compromisso com a Sustentabilidade e às Normas de Proteção ao Meio Ambiente. </w:t>
            </w:r>
          </w:p>
          <w:p w:rsidR="00000000" w:rsidDel="00000000" w:rsidP="00000000" w:rsidRDefault="00000000" w:rsidRPr="00000000" w14:paraId="0000005F">
            <w:pPr>
              <w:numPr>
                <w:ilvl w:val="0"/>
                <w:numId w:val="1"/>
              </w:numPr>
              <w:ind w:left="502"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Anexo 03 - Declaração de Vedação ao Nepotismo.</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1">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Adjudicação:</w:t>
            </w:r>
            <w:r w:rsidDel="00000000" w:rsidR="00000000" w:rsidRPr="00000000">
              <w:rPr>
                <w:rFonts w:ascii="Times New Roman" w:cs="Times New Roman" w:eastAsia="Times New Roman" w:hAnsi="Times New Roman"/>
                <w:sz w:val="18"/>
                <w:szCs w:val="18"/>
                <w:rtl w:val="0"/>
              </w:rPr>
              <w:t xml:space="preserve"> Vencedor do grupo/lote único desta licitação.</w:t>
            </w:r>
            <w:r w:rsidDel="00000000" w:rsidR="00000000" w:rsidRPr="00000000">
              <w:rPr>
                <w:rtl w:val="0"/>
              </w:rPr>
            </w:r>
          </w:p>
          <w:p w:rsidR="00000000" w:rsidDel="00000000" w:rsidP="00000000" w:rsidRDefault="00000000" w:rsidRPr="00000000" w14:paraId="00000062">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Local de Entrega/Execução:</w:t>
            </w: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i w:val="1"/>
                <w:sz w:val="18"/>
                <w:szCs w:val="18"/>
                <w:rtl w:val="0"/>
              </w:rPr>
              <w:t xml:space="preserve">Campus</w:t>
            </w:r>
            <w:r w:rsidDel="00000000" w:rsidR="00000000" w:rsidRPr="00000000">
              <w:rPr>
                <w:rFonts w:ascii="Times New Roman" w:cs="Times New Roman" w:eastAsia="Times New Roman" w:hAnsi="Times New Roman"/>
                <w:sz w:val="18"/>
                <w:szCs w:val="18"/>
                <w:rtl w:val="0"/>
              </w:rPr>
              <w:t xml:space="preserve"> de Mangabeira da UFPB.</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5">
            <w:pPr>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Acompanhe as sessões públicas das licitações da SOF-CLC pelo endereço </w:t>
            </w:r>
            <w:hyperlink r:id="rId13">
              <w:r w:rsidDel="00000000" w:rsidR="00000000" w:rsidRPr="00000000">
                <w:rPr>
                  <w:rFonts w:ascii="Times New Roman" w:cs="Times New Roman" w:eastAsia="Times New Roman" w:hAnsi="Times New Roman"/>
                  <w:b w:val="1"/>
                  <w:i w:val="1"/>
                  <w:color w:val="1155cc"/>
                  <w:sz w:val="18"/>
                  <w:szCs w:val="18"/>
                  <w:u w:val="single"/>
                  <w:rtl w:val="0"/>
                </w:rPr>
                <w:t xml:space="preserve">https://www.gov.br/compras/pt-br</w:t>
              </w:r>
            </w:hyperlink>
            <w:r w:rsidDel="00000000" w:rsidR="00000000" w:rsidRPr="00000000">
              <w:rPr>
                <w:rFonts w:ascii="Times New Roman" w:cs="Times New Roman" w:eastAsia="Times New Roman" w:hAnsi="Times New Roman"/>
                <w:b w:val="1"/>
                <w:i w:val="1"/>
                <w:color w:val="000000"/>
                <w:sz w:val="18"/>
                <w:szCs w:val="18"/>
                <w:rtl w:val="0"/>
              </w:rPr>
              <w:t xml:space="preserve"> </w:t>
            </w:r>
            <w:r w:rsidDel="00000000" w:rsidR="00000000" w:rsidRPr="00000000">
              <w:rPr>
                <w:rFonts w:ascii="Times New Roman" w:cs="Times New Roman" w:eastAsia="Times New Roman" w:hAnsi="Times New Roman"/>
                <w:color w:val="000000"/>
                <w:sz w:val="18"/>
                <w:szCs w:val="18"/>
                <w:rtl w:val="0"/>
              </w:rPr>
              <w:t xml:space="preserve">selecionando as opções </w:t>
            </w:r>
            <w:r w:rsidDel="00000000" w:rsidR="00000000" w:rsidRPr="00000000">
              <w:rPr>
                <w:rFonts w:ascii="Times New Roman" w:cs="Times New Roman" w:eastAsia="Times New Roman" w:hAnsi="Times New Roman"/>
                <w:b w:val="1"/>
                <w:color w:val="000000"/>
                <w:sz w:val="18"/>
                <w:szCs w:val="18"/>
                <w:rtl w:val="0"/>
              </w:rPr>
              <w:t xml:space="preserve">Consultas &gt; Pregões &gt; Em andamento &gt; Cód. UASG “153066”</w:t>
            </w:r>
            <w:r w:rsidDel="00000000" w:rsidR="00000000" w:rsidRPr="00000000">
              <w:rPr>
                <w:rFonts w:ascii="Times New Roman" w:cs="Times New Roman" w:eastAsia="Times New Roman" w:hAnsi="Times New Roman"/>
                <w:color w:val="000000"/>
                <w:sz w:val="18"/>
                <w:szCs w:val="18"/>
                <w:rtl w:val="0"/>
              </w:rPr>
              <w:t xml:space="preserve">. O Edital e seus Anexos estão disponíveis para </w:t>
            </w:r>
            <w:r w:rsidDel="00000000" w:rsidR="00000000" w:rsidRPr="00000000">
              <w:rPr>
                <w:rFonts w:ascii="Times New Roman" w:cs="Times New Roman" w:eastAsia="Times New Roman" w:hAnsi="Times New Roman"/>
                <w:i w:val="1"/>
                <w:color w:val="000000"/>
                <w:sz w:val="18"/>
                <w:szCs w:val="18"/>
                <w:rtl w:val="0"/>
              </w:rPr>
              <w:t xml:space="preserve">download</w:t>
            </w:r>
            <w:r w:rsidDel="00000000" w:rsidR="00000000" w:rsidRPr="00000000">
              <w:rPr>
                <w:rFonts w:ascii="Times New Roman" w:cs="Times New Roman" w:eastAsia="Times New Roman" w:hAnsi="Times New Roman"/>
                <w:color w:val="000000"/>
                <w:sz w:val="18"/>
                <w:szCs w:val="18"/>
                <w:rtl w:val="0"/>
              </w:rPr>
              <w:t xml:space="preserve"> no Portal de Compras do Governo Federal, bem como no endereço eletrônico</w:t>
            </w:r>
            <w:r w:rsidDel="00000000" w:rsidR="00000000" w:rsidRPr="00000000">
              <w:rPr>
                <w:rFonts w:ascii="Times New Roman" w:cs="Times New Roman" w:eastAsia="Times New Roman" w:hAnsi="Times New Roman"/>
                <w:i w:val="1"/>
                <w:sz w:val="18"/>
                <w:szCs w:val="18"/>
                <w:rtl w:val="0"/>
              </w:rPr>
              <w:t xml:space="preserve"> </w:t>
            </w:r>
            <w:hyperlink r:id="rId14">
              <w:r w:rsidDel="00000000" w:rsidR="00000000" w:rsidRPr="00000000">
                <w:rPr>
                  <w:rFonts w:ascii="Times New Roman" w:cs="Times New Roman" w:eastAsia="Times New Roman" w:hAnsi="Times New Roman"/>
                  <w:b w:val="1"/>
                  <w:i w:val="1"/>
                  <w:color w:val="1155cc"/>
                  <w:sz w:val="18"/>
                  <w:szCs w:val="18"/>
                  <w:u w:val="single"/>
                  <w:rtl w:val="0"/>
                </w:rPr>
                <w:t xml:space="preserve">https://www.ufpb.br/sof/contents/menu/servicos/CPL</w:t>
              </w:r>
            </w:hyperlink>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r>
      <w:tr>
        <w:trPr>
          <w:cantSplit w:val="0"/>
          <w:trHeight w:val="1303" w:hRule="atLeast"/>
          <w:tblHeader w:val="0"/>
        </w:trPr>
        <w:tc>
          <w:tcPr>
            <w:gridSpan w:val="3"/>
            <w:tcBorders>
              <w:top w:color="000000" w:space="0" w:sz="4" w:val="single"/>
              <w:left w:color="000000" w:space="0" w:sz="4" w:val="single"/>
              <w:bottom w:color="000000" w:space="0" w:sz="4" w:val="single"/>
              <w:right w:color="000000" w:space="0" w:sz="4" w:val="single"/>
            </w:tcBorders>
            <w:shd w:fill="fff2cc" w:val="clear"/>
            <w:tcMar>
              <w:top w:w="0.0" w:type="dxa"/>
              <w:left w:w="115.0" w:type="dxa"/>
              <w:bottom w:w="0.0" w:type="dxa"/>
              <w:right w:w="115.0" w:type="dxa"/>
            </w:tcMar>
            <w:vAlign w:val="center"/>
          </w:tcPr>
          <w:p w:rsidR="00000000" w:rsidDel="00000000" w:rsidP="00000000" w:rsidRDefault="00000000" w:rsidRPr="00000000" w14:paraId="00000068">
            <w:pPr>
              <w:jc w:val="center"/>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sz w:val="18"/>
                <w:szCs w:val="18"/>
                <w:u w:val="single"/>
                <w:rtl w:val="0"/>
              </w:rPr>
              <w:t xml:space="preserve">CONTROLE DE ALTERAÇÕES DA MINUTA</w:t>
            </w:r>
          </w:p>
          <w:p w:rsidR="00000000" w:rsidDel="00000000" w:rsidP="00000000" w:rsidRDefault="00000000" w:rsidRPr="00000000" w14:paraId="00000069">
            <w:pPr>
              <w:jc w:val="center"/>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sz w:val="18"/>
                <w:szCs w:val="18"/>
                <w:u w:val="single"/>
                <w:rtl w:val="0"/>
              </w:rPr>
              <w:t xml:space="preserve">(CONFORME IPP/AGU)</w:t>
            </w:r>
          </w:p>
          <w:p w:rsidR="00000000" w:rsidDel="00000000" w:rsidP="00000000" w:rsidRDefault="00000000" w:rsidRPr="00000000" w14:paraId="0000006A">
            <w:pP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6B">
            <w:pPr>
              <w:jc w:val="both"/>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color w:val="ff0000"/>
                <w:sz w:val="18"/>
                <w:szCs w:val="18"/>
                <w:rtl w:val="0"/>
              </w:rPr>
              <w:t xml:space="preserve">Redação incluída: marcada na cor vermelha.</w:t>
            </w:r>
            <w:r w:rsidDel="00000000" w:rsidR="00000000" w:rsidRPr="00000000">
              <w:rPr>
                <w:rtl w:val="0"/>
              </w:rPr>
            </w:r>
          </w:p>
          <w:p w:rsidR="00000000" w:rsidDel="00000000" w:rsidP="00000000" w:rsidRDefault="00000000" w:rsidRPr="00000000" w14:paraId="0000006C">
            <w:pPr>
              <w:jc w:val="both"/>
              <w:rPr>
                <w:rFonts w:ascii="Times New Roman" w:cs="Times New Roman" w:eastAsia="Times New Roman" w:hAnsi="Times New Roman"/>
                <w:b w:val="1"/>
                <w:color w:val="00b050"/>
                <w:sz w:val="18"/>
                <w:szCs w:val="18"/>
              </w:rPr>
            </w:pPr>
            <w:r w:rsidDel="00000000" w:rsidR="00000000" w:rsidRPr="00000000">
              <w:rPr>
                <w:rFonts w:ascii="Times New Roman" w:cs="Times New Roman" w:eastAsia="Times New Roman" w:hAnsi="Times New Roman"/>
                <w:b w:val="1"/>
                <w:color w:val="00b050"/>
                <w:sz w:val="18"/>
                <w:szCs w:val="18"/>
                <w:rtl w:val="0"/>
              </w:rPr>
              <w:t xml:space="preserve">Redação adaptada/alterada/ajustada: marcada na cor verde.</w:t>
            </w:r>
          </w:p>
          <w:p w:rsidR="00000000" w:rsidDel="00000000" w:rsidP="00000000" w:rsidRDefault="00000000" w:rsidRPr="00000000" w14:paraId="0000006D">
            <w:pPr>
              <w:jc w:val="both"/>
              <w:rPr>
                <w:rFonts w:ascii="Times New Roman" w:cs="Times New Roman" w:eastAsia="Times New Roman" w:hAnsi="Times New Roman"/>
                <w:b w:val="1"/>
                <w:color w:val="00b0f0"/>
                <w:sz w:val="18"/>
                <w:szCs w:val="18"/>
              </w:rPr>
            </w:pPr>
            <w:r w:rsidDel="00000000" w:rsidR="00000000" w:rsidRPr="00000000">
              <w:rPr>
                <w:rFonts w:ascii="Times New Roman" w:cs="Times New Roman" w:eastAsia="Times New Roman" w:hAnsi="Times New Roman"/>
                <w:b w:val="1"/>
                <w:color w:val="00b0f0"/>
                <w:sz w:val="18"/>
                <w:szCs w:val="18"/>
                <w:rtl w:val="0"/>
              </w:rPr>
              <w:t xml:space="preserve">Redação como mero preenchimento das lacunas (nota explicativa): marcada na cor azul.</w:t>
            </w:r>
          </w:p>
          <w:p w:rsidR="00000000" w:rsidDel="00000000" w:rsidP="00000000" w:rsidRDefault="00000000" w:rsidRPr="00000000" w14:paraId="0000006E">
            <w:pPr>
              <w:jc w:val="both"/>
              <w:rPr>
                <w:rFonts w:ascii="Times New Roman" w:cs="Times New Roman" w:eastAsia="Times New Roman" w:hAnsi="Times New Roman"/>
                <w:b w:val="1"/>
                <w:strike w:val="1"/>
                <w:sz w:val="18"/>
                <w:szCs w:val="18"/>
              </w:rPr>
            </w:pPr>
            <w:r w:rsidDel="00000000" w:rsidR="00000000" w:rsidRPr="00000000">
              <w:rPr>
                <w:rFonts w:ascii="Times New Roman" w:cs="Times New Roman" w:eastAsia="Times New Roman" w:hAnsi="Times New Roman"/>
                <w:b w:val="1"/>
                <w:strike w:val="1"/>
                <w:sz w:val="18"/>
                <w:szCs w:val="18"/>
                <w:rtl w:val="0"/>
              </w:rPr>
              <w:t xml:space="preserve">Redação suprimida: marcada na cor preta em formato tachado.</w:t>
            </w:r>
          </w:p>
          <w:p w:rsidR="00000000" w:rsidDel="00000000" w:rsidP="00000000" w:rsidRDefault="00000000" w:rsidRPr="00000000" w14:paraId="0000006F">
            <w:pPr>
              <w:tabs>
                <w:tab w:val="left" w:leader="none" w:pos="1701"/>
              </w:tabs>
              <w:spacing w:line="360" w:lineRule="auto"/>
              <w:ind w:right="-17"/>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color w:val="a5a5a5"/>
                <w:sz w:val="18"/>
                <w:szCs w:val="18"/>
                <w:rtl w:val="0"/>
              </w:rPr>
              <w:t xml:space="preserve">Redação de justificativas: marcada na cor cinza.</w:t>
            </w:r>
            <w:r w:rsidDel="00000000" w:rsidR="00000000" w:rsidRPr="00000000">
              <w:rPr>
                <w:rtl w:val="0"/>
              </w:rPr>
            </w:r>
          </w:p>
        </w:tc>
      </w:tr>
    </w:tbl>
    <w:p w:rsidR="00000000" w:rsidDel="00000000" w:rsidP="00000000" w:rsidRDefault="00000000" w:rsidRPr="00000000" w14:paraId="00000072">
      <w:pPr>
        <w:rPr>
          <w:rFonts w:ascii="Times New Roman" w:cs="Times New Roman" w:eastAsia="Times New Roman" w:hAnsi="Times New Roman"/>
        </w:rPr>
        <w:sectPr>
          <w:footerReference r:id="rId15" w:type="default"/>
          <w:footerReference r:id="rId16" w:type="first"/>
          <w:pgSz w:h="16838" w:w="11906" w:orient="portrait"/>
          <w:pgMar w:bottom="1418" w:top="1418" w:left="1701" w:right="1274" w:header="709" w:footer="832"/>
          <w:pgNumType w:start="1"/>
          <w:titlePg w:val="1"/>
        </w:sectPr>
      </w:pPr>
      <w:r w:rsidDel="00000000" w:rsidR="00000000" w:rsidRPr="00000000">
        <w:rPr>
          <w:rtl w:val="0"/>
        </w:rPr>
      </w:r>
    </w:p>
    <w:p w:rsidR="00000000" w:rsidDel="00000000" w:rsidP="00000000" w:rsidRDefault="00000000" w:rsidRPr="00000000" w14:paraId="00000073">
      <w:pPr>
        <w:jc w:val="center"/>
        <w:rPr>
          <w:rFonts w:ascii="Times New Roman" w:cs="Times New Roman" w:eastAsia="Times New Roman" w:hAnsi="Times New Roman"/>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2409825</wp:posOffset>
            </wp:positionH>
            <wp:positionV relativeFrom="paragraph">
              <wp:posOffset>0</wp:posOffset>
            </wp:positionV>
            <wp:extent cx="771525" cy="819150"/>
            <wp:effectExtent b="0" l="0" r="0" t="0"/>
            <wp:wrapNone/>
            <wp:docPr descr="images" id="21" name="image1.jpg"/>
            <a:graphic>
              <a:graphicData uri="http://schemas.openxmlformats.org/drawingml/2006/picture">
                <pic:pic>
                  <pic:nvPicPr>
                    <pic:cNvPr descr="images" id="0" name="image1.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74">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5">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6">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7">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78">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79">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7A">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w:t>
      </w:r>
      <w:r w:rsidDel="00000000" w:rsidR="00000000" w:rsidRPr="00000000">
        <w:rPr>
          <w:rFonts w:ascii="Times New Roman" w:cs="Times New Roman" w:eastAsia="Times New Roman" w:hAnsi="Times New Roman"/>
          <w:b w:val="1"/>
          <w:sz w:val="24"/>
          <w:szCs w:val="24"/>
          <w:rtl w:val="0"/>
        </w:rPr>
        <w:t xml:space="preserve">ORDENAÇÃO</w:t>
      </w:r>
      <w:r w:rsidDel="00000000" w:rsidR="00000000" w:rsidRPr="00000000">
        <w:rPr>
          <w:rFonts w:ascii="Times New Roman" w:cs="Times New Roman" w:eastAsia="Times New Roman" w:hAnsi="Times New Roman"/>
          <w:b w:val="1"/>
          <w:color w:val="000000"/>
          <w:sz w:val="24"/>
          <w:szCs w:val="24"/>
          <w:rtl w:val="0"/>
        </w:rPr>
        <w:t xml:space="preserve"> DE LICITAÇÕES E CONTRATOS (CLC)</w:t>
      </w:r>
    </w:p>
    <w:p w:rsidR="00000000" w:rsidDel="00000000" w:rsidP="00000000" w:rsidRDefault="00000000" w:rsidRPr="00000000" w14:paraId="0000007B">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C">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EDITAL DE LICITAÇÃO</w:t>
      </w:r>
    </w:p>
    <w:p w:rsidR="00000000" w:rsidDel="00000000" w:rsidP="00000000" w:rsidRDefault="00000000" w:rsidRPr="00000000" w14:paraId="0000007D">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CONCORRÊNCIA UFPB/SOF/CLC Nº 90005/2024</w:t>
      </w:r>
    </w:p>
    <w:p w:rsidR="00000000" w:rsidDel="00000000" w:rsidP="00000000" w:rsidRDefault="00000000" w:rsidRPr="00000000" w14:paraId="0000007E">
      <w:pPr>
        <w:tabs>
          <w:tab w:val="left" w:leader="none" w:pos="1418"/>
        </w:tabs>
        <w:spacing w:line="360" w:lineRule="auto"/>
        <w:jc w:val="center"/>
        <w:rPr>
          <w:rFonts w:ascii="Times New Roman" w:cs="Times New Roman" w:eastAsia="Times New Roman" w:hAnsi="Times New Roman"/>
          <w:b w:val="1"/>
          <w:sz w:val="24"/>
          <w:szCs w:val="24"/>
          <w:u w:val="single"/>
        </w:rPr>
      </w:pPr>
      <w:bookmarkStart w:colFirst="0" w:colLast="0" w:name="_heading=h.i0thrj2wcwv" w:id="0"/>
      <w:bookmarkEnd w:id="0"/>
      <w:r w:rsidDel="00000000" w:rsidR="00000000" w:rsidRPr="00000000">
        <w:rPr>
          <w:rFonts w:ascii="Times New Roman" w:cs="Times New Roman" w:eastAsia="Times New Roman" w:hAnsi="Times New Roman"/>
          <w:b w:val="1"/>
          <w:sz w:val="24"/>
          <w:szCs w:val="24"/>
          <w:u w:val="single"/>
          <w:rtl w:val="0"/>
        </w:rPr>
        <w:t xml:space="preserve">PROCESSO ADMINISTRATIVO Nº 23074.086941/2024-51</w:t>
      </w:r>
    </w:p>
    <w:p w:rsidR="00000000" w:rsidDel="00000000" w:rsidP="00000000" w:rsidRDefault="00000000" w:rsidRPr="00000000" w14:paraId="0000007F">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80">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81">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rtl w:val="0"/>
        </w:rPr>
        <w:t xml:space="preserve">PREÂMBULO</w:t>
      </w:r>
      <w:r w:rsidDel="00000000" w:rsidR="00000000" w:rsidRPr="00000000">
        <w:rPr>
          <w:rtl w:val="0"/>
        </w:rPr>
      </w:r>
    </w:p>
    <w:p w:rsidR="00000000" w:rsidDel="00000000" w:rsidP="00000000" w:rsidRDefault="00000000" w:rsidRPr="00000000" w14:paraId="00000082">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bookmarkStart w:colFirst="0" w:colLast="0" w:name="_heading=h.pw0385kxkowp" w:id="1"/>
      <w:bookmarkEnd w:id="1"/>
      <w:r w:rsidDel="00000000" w:rsidR="00000000" w:rsidRPr="00000000">
        <w:rPr>
          <w:rFonts w:ascii="Times New Roman" w:cs="Times New Roman" w:eastAsia="Times New Roman" w:hAnsi="Times New Roman"/>
          <w:color w:val="000000"/>
          <w:sz w:val="24"/>
          <w:szCs w:val="24"/>
          <w:rtl w:val="0"/>
        </w:rPr>
        <w:t xml:space="preserve">Torna-se público que a Universidade Federal da Paraíba (UFP</w:t>
      </w:r>
      <w:r w:rsidDel="00000000" w:rsidR="00000000" w:rsidRPr="00000000">
        <w:rPr>
          <w:rFonts w:ascii="Times New Roman" w:cs="Times New Roman" w:eastAsia="Times New Roman" w:hAnsi="Times New Roman"/>
          <w:sz w:val="24"/>
          <w:szCs w:val="24"/>
          <w:highlight w:val="white"/>
          <w:rtl w:val="0"/>
        </w:rPr>
        <w:t xml:space="preserve">B), por meio da </w:t>
      </w:r>
      <w:r w:rsidDel="00000000" w:rsidR="00000000" w:rsidRPr="00000000">
        <w:rPr>
          <w:rFonts w:ascii="Times New Roman" w:cs="Times New Roman" w:eastAsia="Times New Roman" w:hAnsi="Times New Roman"/>
          <w:b w:val="1"/>
          <w:color w:val="00b0f0"/>
          <w:sz w:val="24"/>
          <w:szCs w:val="24"/>
          <w:highlight w:val="white"/>
          <w:rtl w:val="0"/>
        </w:rPr>
        <w:t xml:space="preserve">Co</w:t>
      </w:r>
      <w:r w:rsidDel="00000000" w:rsidR="00000000" w:rsidRPr="00000000">
        <w:rPr>
          <w:rFonts w:ascii="Times New Roman" w:cs="Times New Roman" w:eastAsia="Times New Roman" w:hAnsi="Times New Roman"/>
          <w:b w:val="1"/>
          <w:color w:val="00b0f0"/>
          <w:sz w:val="24"/>
          <w:szCs w:val="24"/>
          <w:rtl w:val="0"/>
        </w:rPr>
        <w:t xml:space="preserve">ordenação de Licitações e Contratos da Superintendência de Orçamento e Finanças (SOF-CLC)</w:t>
      </w:r>
      <w:r w:rsidDel="00000000" w:rsidR="00000000" w:rsidRPr="00000000">
        <w:rPr>
          <w:rFonts w:ascii="Times New Roman" w:cs="Times New Roman" w:eastAsia="Times New Roman" w:hAnsi="Times New Roman"/>
          <w:color w:val="00b0f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sediada na Cidade Universitária, Castelo Branco, João Pessoa – PB, CEP nº 58051-900, realizará licitação, na modalidade CONCORRÊNCIA, na forma ELETRÔNICA, nos termos da Lei nº 14.133, de 2021, </w:t>
      </w:r>
      <w:r w:rsidDel="00000000" w:rsidR="00000000" w:rsidRPr="00000000">
        <w:rPr>
          <w:rFonts w:ascii="Times New Roman" w:cs="Times New Roman" w:eastAsia="Times New Roman" w:hAnsi="Times New Roman"/>
          <w:sz w:val="24"/>
          <w:szCs w:val="24"/>
          <w:rtl w:val="0"/>
        </w:rPr>
        <w:t xml:space="preserve">e </w:t>
      </w:r>
      <w:r w:rsidDel="00000000" w:rsidR="00000000" w:rsidRPr="00000000">
        <w:rPr>
          <w:rFonts w:ascii="Times New Roman" w:cs="Times New Roman" w:eastAsia="Times New Roman" w:hAnsi="Times New Roman"/>
          <w:color w:val="000000"/>
          <w:sz w:val="24"/>
          <w:szCs w:val="24"/>
          <w:rtl w:val="0"/>
        </w:rPr>
        <w:t xml:space="preserve">demais legislações aplicáveis e, ainda, de acordo com as condições estabelecidas neste Edital.</w:t>
      </w:r>
    </w:p>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6">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 OBJETO</w:t>
      </w:r>
      <w:r w:rsidDel="00000000" w:rsidR="00000000" w:rsidRPr="00000000">
        <w:rPr>
          <w:rtl w:val="0"/>
        </w:rPr>
      </w:r>
    </w:p>
    <w:p w:rsidR="00000000" w:rsidDel="00000000" w:rsidP="00000000" w:rsidRDefault="00000000" w:rsidRPr="00000000" w14:paraId="00000087">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30j0zll" w:id="2"/>
      <w:bookmarkEnd w:id="2"/>
      <w:r w:rsidDel="00000000" w:rsidR="00000000" w:rsidRPr="00000000">
        <w:rPr>
          <w:rFonts w:ascii="Times New Roman" w:cs="Times New Roman" w:eastAsia="Times New Roman" w:hAnsi="Times New Roman"/>
          <w:b w:val="1"/>
          <w:color w:val="000000"/>
          <w:sz w:val="24"/>
          <w:szCs w:val="24"/>
          <w:rtl w:val="0"/>
        </w:rPr>
        <w:t xml:space="preserve">O objeto da presente licitação é a </w:t>
      </w:r>
      <w:r w:rsidDel="00000000" w:rsidR="00000000" w:rsidRPr="00000000">
        <w:rPr>
          <w:rFonts w:ascii="Times New Roman" w:cs="Times New Roman" w:eastAsia="Times New Roman" w:hAnsi="Times New Roman"/>
          <w:b w:val="1"/>
          <w:color w:val="00b0f0"/>
          <w:sz w:val="24"/>
          <w:szCs w:val="24"/>
          <w:rtl w:val="0"/>
        </w:rPr>
        <w:t xml:space="preserve">contratação de empresa para a conclusão da obra do Laboratório de Eficiência Energética do Instituto do Desenvolvimento da Paraíba (IDEP), localizado no </w:t>
      </w:r>
      <w:r w:rsidDel="00000000" w:rsidR="00000000" w:rsidRPr="00000000">
        <w:rPr>
          <w:rFonts w:ascii="Times New Roman" w:cs="Times New Roman" w:eastAsia="Times New Roman" w:hAnsi="Times New Roman"/>
          <w:b w:val="1"/>
          <w:i w:val="1"/>
          <w:color w:val="00b0f0"/>
          <w:sz w:val="24"/>
          <w:szCs w:val="24"/>
          <w:rtl w:val="0"/>
        </w:rPr>
        <w:t xml:space="preserve">Campus</w:t>
      </w:r>
      <w:r w:rsidDel="00000000" w:rsidR="00000000" w:rsidRPr="00000000">
        <w:rPr>
          <w:rFonts w:ascii="Times New Roman" w:cs="Times New Roman" w:eastAsia="Times New Roman" w:hAnsi="Times New Roman"/>
          <w:b w:val="1"/>
          <w:color w:val="00b0f0"/>
          <w:sz w:val="24"/>
          <w:szCs w:val="24"/>
          <w:rtl w:val="0"/>
        </w:rPr>
        <w:t xml:space="preserve"> de Mangabeira da Universidade Federal da Paraíba (UFPB),</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b w:val="1"/>
          <w:sz w:val="24"/>
          <w:szCs w:val="24"/>
          <w:rtl w:val="0"/>
        </w:rPr>
        <w:t xml:space="preserve">conforme condições, quantidades e exigências estabelecidas neste Edital e em todos os seus anexos</w:t>
      </w:r>
      <w:r w:rsidDel="00000000" w:rsidR="00000000" w:rsidRPr="00000000">
        <w:rPr>
          <w:rFonts w:ascii="Times New Roman" w:cs="Times New Roman" w:eastAsia="Times New Roman" w:hAnsi="Times New Roman"/>
          <w:b w:val="1"/>
          <w:color w:val="000000"/>
          <w:sz w:val="24"/>
          <w:szCs w:val="24"/>
          <w:rtl w:val="0"/>
        </w:rPr>
        <w:t xml:space="preserve">.</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licitação será dividida em itens, conforme tabela constante do Termo de Referência, facultando-se ao licitante a participação em quantos itens forem de seu interesse.</w:t>
      </w:r>
      <w:r w:rsidDel="00000000" w:rsidR="00000000" w:rsidRPr="00000000">
        <w:rPr>
          <w:rFonts w:ascii="Times New Roman" w:cs="Times New Roman" w:eastAsia="Times New Roman" w:hAnsi="Times New Roman"/>
          <w:strike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licitação será realizada em único item.</w:t>
      </w:r>
      <w:r w:rsidDel="00000000" w:rsidR="00000000" w:rsidRPr="00000000">
        <w:rPr>
          <w:rFonts w:ascii="Times New Roman" w:cs="Times New Roman" w:eastAsia="Times New Roman" w:hAnsi="Times New Roman"/>
          <w:strike w:val="1"/>
          <w:sz w:val="24"/>
          <w:szCs w:val="24"/>
          <w:vertAlign w:val="superscript"/>
        </w:rPr>
        <w:footnoteReference w:customMarkFollows="0" w:id="1"/>
      </w:r>
      <w:r w:rsidDel="00000000" w:rsidR="00000000" w:rsidRPr="00000000">
        <w:rPr>
          <w:rtl w:val="0"/>
        </w:rPr>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licitação será dividida em </w:t>
      </w:r>
      <w:r w:rsidDel="00000000" w:rsidR="00000000" w:rsidRPr="00000000">
        <w:rPr>
          <w:rFonts w:ascii="Times New Roman" w:cs="Times New Roman" w:eastAsia="Times New Roman" w:hAnsi="Times New Roman"/>
          <w:strike w:val="1"/>
          <w:sz w:val="24"/>
          <w:szCs w:val="24"/>
          <w:rtl w:val="0"/>
        </w:rPr>
        <w:t xml:space="preserve">grupos</w:t>
      </w:r>
      <w:r w:rsidDel="00000000" w:rsidR="00000000" w:rsidRPr="00000000">
        <w:rPr>
          <w:rFonts w:ascii="Times New Roman" w:cs="Times New Roman" w:eastAsia="Times New Roman" w:hAnsi="Times New Roman"/>
          <w:strike w:val="1"/>
          <w:color w:val="000000"/>
          <w:sz w:val="24"/>
          <w:szCs w:val="24"/>
          <w:rtl w:val="0"/>
        </w:rPr>
        <w:t xml:space="preserve">, formados por um ou mais itens, conforme tabela constante do Termo de Referência, facultando-se ao licitante a participação em quantos grupos forem de seu interesse, devendo oferecer proposta para todos os itens que os compõem.</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
      </w:r>
      <w:r w:rsidDel="00000000" w:rsidR="00000000" w:rsidRPr="00000000">
        <w:rPr>
          <w:rtl w:val="0"/>
        </w:rPr>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A licitação será realizada em grupo/lote único, formado pelo(s) item(ns) constante(s) na tabela constante no Termo de Referência (Anexo 01-E deste Edital), bem como Planilha de Custos e Formação de Preços (Anexo 09 deste Edital), devendo o licitante oferecer proposta para todos os itens que o compõem.</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3"/>
      </w:r>
      <w:r w:rsidDel="00000000" w:rsidR="00000000" w:rsidRPr="00000000">
        <w:rPr>
          <w:rtl w:val="0"/>
        </w:rPr>
      </w:r>
    </w:p>
    <w:p w:rsidR="00000000" w:rsidDel="00000000" w:rsidP="00000000" w:rsidRDefault="00000000" w:rsidRPr="00000000" w14:paraId="0000008D">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8E">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b w:val="1"/>
          <w:strike w:val="1"/>
          <w:color w:val="000000"/>
          <w:sz w:val="24"/>
          <w:szCs w:val="24"/>
          <w:rtl w:val="0"/>
        </w:rPr>
        <w:t xml:space="preserve">DO REGISTRO DE PREÇOS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
      </w:r>
      <w:r w:rsidDel="00000000" w:rsidR="00000000" w:rsidRPr="00000000">
        <w:rPr>
          <w:rtl w:val="0"/>
        </w:rPr>
      </w:r>
    </w:p>
    <w:p w:rsidR="00000000" w:rsidDel="00000000" w:rsidP="00000000" w:rsidRDefault="00000000" w:rsidRPr="00000000" w14:paraId="0000008F">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090">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2.1</w:t>
        <w:tab/>
        <w:t xml:space="preserve">As regras referentes aos órgãos gerenciador e participantes, bem como a eventuais adesões são as que constam da minuta de Ata de Registro de Preços.</w:t>
      </w:r>
      <w:r w:rsidDel="00000000" w:rsidR="00000000" w:rsidRPr="00000000">
        <w:rPr>
          <w:rFonts w:ascii="Times New Roman" w:cs="Times New Roman" w:eastAsia="Times New Roman" w:hAnsi="Times New Roman"/>
          <w:strike w:val="1"/>
          <w:sz w:val="24"/>
          <w:szCs w:val="24"/>
          <w:vertAlign w:val="superscript"/>
        </w:rPr>
        <w:footnoteReference w:customMarkFollows="0" w:id="5"/>
      </w:r>
      <w:r w:rsidDel="00000000" w:rsidR="00000000" w:rsidRPr="00000000">
        <w:rPr>
          <w:rtl w:val="0"/>
        </w:rPr>
      </w:r>
    </w:p>
    <w:p w:rsidR="00000000" w:rsidDel="00000000" w:rsidP="00000000" w:rsidRDefault="00000000" w:rsidRPr="00000000" w14:paraId="00000091">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2">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71rk59jv6gc6" w:id="3"/>
      <w:bookmarkEnd w:id="3"/>
      <w:r w:rsidDel="00000000" w:rsidR="00000000" w:rsidRPr="00000000">
        <w:rPr>
          <w:rFonts w:ascii="Times New Roman" w:cs="Times New Roman" w:eastAsia="Times New Roman" w:hAnsi="Times New Roman"/>
          <w:b w:val="1"/>
          <w:color w:val="000000"/>
          <w:sz w:val="24"/>
          <w:szCs w:val="24"/>
          <w:rtl w:val="0"/>
        </w:rPr>
        <w:t xml:space="preserve">DA PARTICIPAÇÃO NA LICITAÇÃO</w:t>
      </w:r>
    </w:p>
    <w:p w:rsidR="00000000" w:rsidDel="00000000" w:rsidP="00000000" w:rsidRDefault="00000000" w:rsidRPr="00000000" w14:paraId="00000093">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Poderão participar desta licitação interessados que estiverem previamente credenciados no Sistema de Cadastramento Unificado de Fornecedores – SICAF e no Sistema de Compras do Governo Federal (</w:t>
      </w:r>
      <w:hyperlink r:id="rId17">
        <w:r w:rsidDel="00000000" w:rsidR="00000000" w:rsidRPr="00000000">
          <w:rPr>
            <w:rFonts w:ascii="Times New Roman" w:cs="Times New Roman" w:eastAsia="Times New Roman" w:hAnsi="Times New Roman"/>
            <w:b w:val="1"/>
            <w:i w:val="1"/>
            <w:color w:val="1155cc"/>
            <w:sz w:val="24"/>
            <w:szCs w:val="24"/>
            <w:u w:val="single"/>
            <w:rtl w:val="0"/>
          </w:rPr>
          <w:t xml:space="preserve">www.gov.br/compras</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96">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não observância do disposto no item anterior poderá ensejar desclassificação no momento da habilitação.</w:t>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i w:val="1"/>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Para os itens ....., ....., ....., a participação é exclusiva a microempresas e empresas de pequeno porte, nos termos do </w:t>
      </w:r>
      <w:hyperlink r:id="rId18">
        <w:r w:rsidDel="00000000" w:rsidR="00000000" w:rsidRPr="00000000">
          <w:rPr>
            <w:rFonts w:ascii="Times New Roman" w:cs="Times New Roman" w:eastAsia="Times New Roman" w:hAnsi="Times New Roman"/>
            <w:strike w:val="1"/>
            <w:color w:val="000000"/>
            <w:sz w:val="24"/>
            <w:szCs w:val="24"/>
            <w:rtl w:val="0"/>
          </w:rPr>
          <w:t xml:space="preserve">art. 48 da Lei Complementar nº 123, de 14 de dezembro de 2006</w:t>
        </w:r>
      </w:hyperlink>
      <w:r w:rsidDel="00000000" w:rsidR="00000000" w:rsidRPr="00000000">
        <w:rPr>
          <w:rFonts w:ascii="Times New Roman" w:cs="Times New Roman" w:eastAsia="Times New Roman" w:hAnsi="Times New Roman"/>
          <w:strike w:val="1"/>
          <w:color w:val="000000"/>
          <w:sz w:val="24"/>
          <w:szCs w:val="24"/>
          <w:rtl w:val="0"/>
        </w:rPr>
        <w:t xml:space="preserve">.</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6"/>
      </w:r>
      <w:r w:rsidDel="00000000" w:rsidR="00000000" w:rsidRPr="00000000">
        <w:rPr>
          <w:rtl w:val="0"/>
        </w:rPr>
      </w:r>
    </w:p>
    <w:p w:rsidR="00000000" w:rsidDel="00000000" w:rsidP="00000000" w:rsidRDefault="00000000" w:rsidRPr="00000000" w14:paraId="0000009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i w:val="1"/>
          <w:strike w:val="1"/>
          <w:color w:val="000000"/>
          <w:sz w:val="24"/>
          <w:szCs w:val="24"/>
        </w:rPr>
      </w:pPr>
      <w:bookmarkStart w:colFirst="0" w:colLast="0" w:name="_heading=h.gjdgxs" w:id="4"/>
      <w:bookmarkEnd w:id="4"/>
      <w:r w:rsidDel="00000000" w:rsidR="00000000" w:rsidRPr="00000000">
        <w:rPr>
          <w:rFonts w:ascii="Times New Roman" w:cs="Times New Roman" w:eastAsia="Times New Roman" w:hAnsi="Times New Roman"/>
          <w:strike w:val="1"/>
          <w:color w:val="000000"/>
          <w:sz w:val="24"/>
          <w:szCs w:val="24"/>
          <w:rtl w:val="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Será concedido tratamento favorecido para as microempresas e empresas de pequeno porte, nos limites previstos da Lei Complementar nº 123, de 2006 e do Decreto n.º 8.538, de 2015.</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poderão disputar esta licitação:</w:t>
      </w:r>
    </w:p>
    <w:p w:rsidR="00000000" w:rsidDel="00000000" w:rsidP="00000000" w:rsidRDefault="00000000" w:rsidRPr="00000000" w14:paraId="0000009D">
      <w:pPr>
        <w:numPr>
          <w:ilvl w:val="2"/>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aquele que não atenda às condições deste Edital e seu(s) anexo(s);</w:t>
      </w:r>
    </w:p>
    <w:p w:rsidR="00000000" w:rsidDel="00000000" w:rsidP="00000000" w:rsidRDefault="00000000" w:rsidRPr="00000000" w14:paraId="0000009E">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fob9te" w:id="5"/>
      <w:bookmarkEnd w:id="5"/>
      <w:r w:rsidDel="00000000" w:rsidR="00000000" w:rsidRPr="00000000">
        <w:rPr>
          <w:rFonts w:ascii="Times New Roman" w:cs="Times New Roman" w:eastAsia="Times New Roman" w:hAnsi="Times New Roman"/>
          <w:sz w:val="24"/>
          <w:szCs w:val="24"/>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9F">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znysh7" w:id="6"/>
      <w:bookmarkEnd w:id="6"/>
      <w:r w:rsidDel="00000000" w:rsidR="00000000" w:rsidRPr="00000000">
        <w:rPr>
          <w:rFonts w:ascii="Times New Roman" w:cs="Times New Roman" w:eastAsia="Times New Roman" w:hAnsi="Times New Roman"/>
          <w:sz w:val="24"/>
          <w:szCs w:val="24"/>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000000" w:rsidDel="00000000" w:rsidP="00000000" w:rsidRDefault="00000000" w:rsidRPr="00000000" w14:paraId="000000A0">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et92p0" w:id="7"/>
      <w:bookmarkEnd w:id="7"/>
      <w:r w:rsidDel="00000000" w:rsidR="00000000" w:rsidRPr="00000000">
        <w:rPr>
          <w:rFonts w:ascii="Times New Roman" w:cs="Times New Roman" w:eastAsia="Times New Roman" w:hAnsi="Times New Roman"/>
          <w:sz w:val="24"/>
          <w:szCs w:val="24"/>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A1">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A2">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tyjcwt" w:id="8"/>
      <w:bookmarkEnd w:id="8"/>
      <w:r w:rsidDel="00000000" w:rsidR="00000000" w:rsidRPr="00000000">
        <w:rPr>
          <w:rFonts w:ascii="Times New Roman" w:cs="Times New Roman" w:eastAsia="Times New Roman" w:hAnsi="Times New Roman"/>
          <w:sz w:val="24"/>
          <w:szCs w:val="24"/>
          <w:rtl w:val="0"/>
        </w:rPr>
        <w:t xml:space="preserve">empresas controladoras, controladas ou coligadas, nos termos da Lei nº 6.404, de 15 de dezembro de 1976, concorrendo entre si;</w:t>
      </w:r>
    </w:p>
    <w:p w:rsidR="00000000" w:rsidDel="00000000" w:rsidP="00000000" w:rsidRDefault="00000000" w:rsidRPr="00000000" w14:paraId="000000A3">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A4">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dy6vkm" w:id="9"/>
      <w:bookmarkEnd w:id="9"/>
      <w:r w:rsidDel="00000000" w:rsidR="00000000" w:rsidRPr="00000000">
        <w:rPr>
          <w:rFonts w:ascii="Times New Roman" w:cs="Times New Roman" w:eastAsia="Times New Roman" w:hAnsi="Times New Roman"/>
          <w:sz w:val="24"/>
          <w:szCs w:val="24"/>
          <w:rtl w:val="0"/>
        </w:rPr>
        <w:t xml:space="preserve">agente público do órgão ou entidade licitante;</w:t>
      </w:r>
    </w:p>
    <w:p w:rsidR="00000000" w:rsidDel="00000000" w:rsidP="00000000" w:rsidRDefault="00000000" w:rsidRPr="00000000" w14:paraId="000000A5">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pessoas jurídicas reunidas em consórcio;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A6">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Organizações da Sociedade Civil de Interesse Público – OSCIP, atuando nessa condição;</w:t>
      </w:r>
    </w:p>
    <w:p w:rsidR="00000000" w:rsidDel="00000000" w:rsidP="00000000" w:rsidRDefault="00000000" w:rsidRPr="00000000" w14:paraId="000000A7">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r w:rsidDel="00000000" w:rsidR="00000000" w:rsidRPr="00000000">
          <w:rPr>
            <w:rFonts w:ascii="Times New Roman" w:cs="Times New Roman" w:eastAsia="Times New Roman" w:hAnsi="Times New Roman"/>
            <w:sz w:val="24"/>
            <w:szCs w:val="24"/>
            <w:rtl w:val="0"/>
          </w:rPr>
          <w:t xml:space="preserve">§ 1º do art. 9º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8">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O agricultor familiar, o produtor rural pessoa física e o microempreendedor individual - MEI.</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A9">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Cooperativas.</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11"/>
      </w:r>
      <w:r w:rsidDel="00000000" w:rsidR="00000000" w:rsidRPr="00000000">
        <w:rPr>
          <w:rtl w:val="0"/>
        </w:rPr>
      </w:r>
    </w:p>
    <w:p w:rsidR="00000000" w:rsidDel="00000000" w:rsidP="00000000" w:rsidRDefault="00000000" w:rsidRPr="00000000" w14:paraId="000000AA">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AB">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rsidR="00000000" w:rsidDel="00000000" w:rsidP="00000000" w:rsidRDefault="00000000" w:rsidRPr="00000000" w14:paraId="000000AC">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Equiparam-se aos autores do projeto as empresas integrantes do mesmo grupo econômico.</w:t>
      </w:r>
    </w:p>
    <w:p w:rsidR="00000000" w:rsidDel="00000000" w:rsidP="00000000" w:rsidRDefault="00000000" w:rsidRPr="00000000" w14:paraId="000000AD">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rsidR="00000000" w:rsidDel="00000000" w:rsidP="00000000" w:rsidRDefault="00000000" w:rsidRPr="00000000" w14:paraId="000000AE">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r w:rsidDel="00000000" w:rsidR="00000000" w:rsidRPr="00000000">
          <w:rPr>
            <w:rFonts w:ascii="Times New Roman" w:cs="Times New Roman" w:eastAsia="Times New Roman" w:hAnsi="Times New Roman"/>
            <w:sz w:val="24"/>
            <w:szCs w:val="24"/>
            <w:rtl w:val="0"/>
          </w:rPr>
          <w:t xml:space="preserve">Lei nº 14.133/2021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F">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vedação de que trata o item 3.7.8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B0">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1">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h1xo8qj962sr" w:id="10"/>
      <w:bookmarkEnd w:id="10"/>
      <w:r w:rsidDel="00000000" w:rsidR="00000000" w:rsidRPr="00000000">
        <w:rPr>
          <w:rFonts w:ascii="Times New Roman" w:cs="Times New Roman" w:eastAsia="Times New Roman" w:hAnsi="Times New Roman"/>
          <w:b w:val="1"/>
          <w:color w:val="000000"/>
          <w:sz w:val="24"/>
          <w:szCs w:val="24"/>
          <w:rtl w:val="0"/>
        </w:rPr>
        <w:t xml:space="preserve">DA APRESENTAÇÃO DA PROPOSTA E DOS DOCUMENTOS DE HABILITAÇÃO</w:t>
      </w:r>
    </w:p>
    <w:p w:rsidR="00000000" w:rsidDel="00000000" w:rsidP="00000000" w:rsidRDefault="00000000" w:rsidRPr="00000000" w14:paraId="000000B2">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presente licitação, a fase de habilitação sucederá as fases de apresentação de propostas e lances e de julgamento.</w:t>
      </w:r>
    </w:p>
    <w:p w:rsidR="00000000" w:rsidDel="00000000" w:rsidP="00000000" w:rsidRDefault="00000000" w:rsidRPr="00000000" w14:paraId="000000B4">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t3h5sf" w:id="11"/>
      <w:bookmarkEnd w:id="11"/>
      <w:r w:rsidDel="00000000" w:rsidR="00000000" w:rsidRPr="00000000">
        <w:rPr>
          <w:rFonts w:ascii="Times New Roman" w:cs="Times New Roman" w:eastAsia="Times New Roman" w:hAnsi="Times New Roman"/>
          <w:sz w:val="24"/>
          <w:szCs w:val="24"/>
          <w:rtl w:val="0"/>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p>
    <w:p w:rsidR="00000000" w:rsidDel="00000000" w:rsidP="00000000" w:rsidRDefault="00000000" w:rsidRPr="00000000" w14:paraId="000000B5">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4d34og8" w:id="12"/>
      <w:bookmarkEnd w:id="12"/>
      <w:r w:rsidDel="00000000" w:rsidR="00000000" w:rsidRPr="00000000">
        <w:rPr>
          <w:rFonts w:ascii="Times New Roman" w:cs="Times New Roman" w:eastAsia="Times New Roman" w:hAnsi="Times New Roman"/>
          <w:sz w:val="24"/>
          <w:szCs w:val="24"/>
          <w:rtl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8.12.1 deste Edital.</w:t>
      </w:r>
    </w:p>
    <w:p w:rsidR="00000000" w:rsidDel="00000000" w:rsidP="00000000" w:rsidRDefault="00000000" w:rsidRPr="00000000" w14:paraId="000000B6">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s8eyo1" w:id="13"/>
      <w:bookmarkEnd w:id="13"/>
      <w:r w:rsidDel="00000000" w:rsidR="00000000" w:rsidRPr="00000000">
        <w:rPr>
          <w:rFonts w:ascii="Times New Roman" w:cs="Times New Roman" w:eastAsia="Times New Roman" w:hAnsi="Times New Roman"/>
          <w:sz w:val="24"/>
          <w:szCs w:val="24"/>
          <w:rtl w:val="0"/>
        </w:rPr>
        <w:t xml:space="preserve">No cadastramento da proposta inicial, o licitante declarará, em campo próprio do sistema, que:</w:t>
      </w:r>
    </w:p>
    <w:p w:rsidR="00000000" w:rsidDel="00000000" w:rsidP="00000000" w:rsidRDefault="00000000" w:rsidRPr="00000000" w14:paraId="000000B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B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emprega menor de 18 (dezoito) anos em trabalho noturno, perigoso ou insalubre e não emprega menor de 16 (dezesseis) anos, salvo menor, a partir de 14 (quatorze) anos, na condição de aprendiz, nos termos do </w:t>
      </w:r>
      <w:hyperlink r:id="rId21">
        <w:r w:rsidDel="00000000" w:rsidR="00000000" w:rsidRPr="00000000">
          <w:rPr>
            <w:rFonts w:ascii="Times New Roman" w:cs="Times New Roman" w:eastAsia="Times New Roman" w:hAnsi="Times New Roman"/>
            <w:color w:val="000000"/>
            <w:sz w:val="24"/>
            <w:szCs w:val="24"/>
            <w:rtl w:val="0"/>
          </w:rPr>
          <w:t xml:space="preserve">artigo 7°, XXXIII, da Constituição</w:t>
        </w:r>
      </w:hyperlink>
      <w:r w:rsidDel="00000000" w:rsidR="00000000" w:rsidRPr="00000000">
        <w:rPr>
          <w:rFonts w:ascii="Times New Roman" w:cs="Times New Roman" w:eastAsia="Times New Roman" w:hAnsi="Times New Roman"/>
          <w:color w:val="000000"/>
          <w:sz w:val="24"/>
          <w:szCs w:val="24"/>
          <w:rtl w:val="0"/>
        </w:rPr>
        <w:t xml:space="preserve"> Federal;</w:t>
      </w:r>
    </w:p>
    <w:p w:rsidR="00000000" w:rsidDel="00000000" w:rsidP="00000000" w:rsidRDefault="00000000" w:rsidRPr="00000000" w14:paraId="000000B9">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possui empregados executando trabalho degradante ou forçado, observando o disposto nos </w:t>
      </w:r>
      <w:hyperlink r:id="rId22">
        <w:r w:rsidDel="00000000" w:rsidR="00000000" w:rsidRPr="00000000">
          <w:rPr>
            <w:rFonts w:ascii="Times New Roman" w:cs="Times New Roman" w:eastAsia="Times New Roman" w:hAnsi="Times New Roman"/>
            <w:color w:val="000000"/>
            <w:sz w:val="24"/>
            <w:szCs w:val="24"/>
            <w:rtl w:val="0"/>
          </w:rPr>
          <w:t xml:space="preserve">incisos III e IV do art. 1º e no inciso III do art. 5º da Constituição Federal</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BA">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cumpre as exigências de reserva de cargos para pessoa com deficiência e para reabilitado da Previdência Social, previstas em lei e em outras normas específicas.</w:t>
      </w:r>
    </w:p>
    <w:p w:rsidR="00000000" w:rsidDel="00000000" w:rsidP="00000000" w:rsidRDefault="00000000" w:rsidRPr="00000000" w14:paraId="000000BB">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O licitante organizado em cooperativa deverá declarar, ainda, em campo próprio do sistema eletrônico, que cumpre os requisitos estabelecidos no </w:t>
      </w:r>
      <w:hyperlink r:id="rId23">
        <w:r w:rsidDel="00000000" w:rsidR="00000000" w:rsidRPr="00000000">
          <w:rPr>
            <w:rFonts w:ascii="Times New Roman" w:cs="Times New Roman" w:eastAsia="Times New Roman" w:hAnsi="Times New Roman"/>
            <w:strike w:val="1"/>
            <w:color w:val="000000"/>
            <w:sz w:val="24"/>
            <w:szCs w:val="24"/>
            <w:rtl w:val="0"/>
          </w:rPr>
          <w:t xml:space="preserve">artigo 16 da Lei nº 14.133, de 2021</w:t>
        </w:r>
      </w:hyperlink>
      <w:r w:rsidDel="00000000" w:rsidR="00000000" w:rsidRPr="00000000">
        <w:rPr>
          <w:rFonts w:ascii="Times New Roman" w:cs="Times New Roman" w:eastAsia="Times New Roman" w:hAnsi="Times New Roman"/>
          <w:strike w:val="1"/>
          <w:sz w:val="24"/>
          <w:szCs w:val="24"/>
          <w:rtl w:val="0"/>
        </w:rPr>
        <w:t xml:space="preserve">.</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12"/>
      </w:r>
      <w:r w:rsidDel="00000000" w:rsidR="00000000" w:rsidRPr="00000000">
        <w:rPr>
          <w:rtl w:val="0"/>
        </w:rPr>
      </w:r>
    </w:p>
    <w:p w:rsidR="00000000" w:rsidDel="00000000" w:rsidP="00000000" w:rsidRDefault="00000000" w:rsidRPr="00000000" w14:paraId="000000BC">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b w:val="1"/>
          <w:color w:val="00b050"/>
          <w:sz w:val="24"/>
          <w:szCs w:val="24"/>
        </w:rPr>
      </w:pPr>
      <w:bookmarkStart w:colFirst="0" w:colLast="0" w:name="_heading=h.17dp8vu" w:id="14"/>
      <w:bookmarkEnd w:id="14"/>
      <w:r w:rsidDel="00000000" w:rsidR="00000000" w:rsidRPr="00000000">
        <w:rPr>
          <w:rFonts w:ascii="Times New Roman" w:cs="Times New Roman" w:eastAsia="Times New Roman" w:hAnsi="Times New Roman"/>
          <w:b w:val="1"/>
          <w:color w:val="00b050"/>
          <w:sz w:val="24"/>
          <w:szCs w:val="24"/>
          <w:rtl w:val="0"/>
        </w:rPr>
        <w:t xml:space="preserve">O fornecedor enquadrado como microempresa ou empresa de pequeno porte deverá declarar, ainda, em campo próprio do sistema eletrônico, que cumpre os requisitos estabelecidos no </w:t>
      </w:r>
      <w:hyperlink r:id="rId24">
        <w:r w:rsidDel="00000000" w:rsidR="00000000" w:rsidRPr="00000000">
          <w:rPr>
            <w:rFonts w:ascii="Times New Roman" w:cs="Times New Roman" w:eastAsia="Times New Roman" w:hAnsi="Times New Roman"/>
            <w:b w:val="1"/>
            <w:color w:val="00b050"/>
            <w:sz w:val="24"/>
            <w:szCs w:val="24"/>
            <w:rtl w:val="0"/>
          </w:rPr>
          <w:t xml:space="preserve">artigo 3° da Lei Complementar nº 123, de 2006</w:t>
        </w:r>
      </w:hyperlink>
      <w:r w:rsidDel="00000000" w:rsidR="00000000" w:rsidRPr="00000000">
        <w:rPr>
          <w:rFonts w:ascii="Times New Roman" w:cs="Times New Roman" w:eastAsia="Times New Roman" w:hAnsi="Times New Roman"/>
          <w:b w:val="1"/>
          <w:color w:val="00b050"/>
          <w:sz w:val="24"/>
          <w:szCs w:val="24"/>
          <w:rtl w:val="0"/>
        </w:rPr>
        <w:t xml:space="preserve">, estando apto a usufruir do tratamento favorecido estabelecido em seus </w:t>
      </w:r>
      <w:hyperlink r:id="rId25">
        <w:r w:rsidDel="00000000" w:rsidR="00000000" w:rsidRPr="00000000">
          <w:rPr>
            <w:rFonts w:ascii="Times New Roman" w:cs="Times New Roman" w:eastAsia="Times New Roman" w:hAnsi="Times New Roman"/>
            <w:b w:val="1"/>
            <w:color w:val="00b050"/>
            <w:sz w:val="24"/>
            <w:szCs w:val="24"/>
            <w:rtl w:val="0"/>
          </w:rPr>
          <w:t xml:space="preserve">arts. 42 a 49</w:t>
        </w:r>
      </w:hyperlink>
      <w:r w:rsidDel="00000000" w:rsidR="00000000" w:rsidRPr="00000000">
        <w:rPr>
          <w:rFonts w:ascii="Times New Roman" w:cs="Times New Roman" w:eastAsia="Times New Roman" w:hAnsi="Times New Roman"/>
          <w:b w:val="1"/>
          <w:color w:val="00b050"/>
          <w:sz w:val="24"/>
          <w:szCs w:val="24"/>
          <w:rtl w:val="0"/>
        </w:rPr>
        <w:t xml:space="preserve">, observado o disposto nos </w:t>
      </w:r>
      <w:hyperlink r:id="rId26">
        <w:r w:rsidDel="00000000" w:rsidR="00000000" w:rsidRPr="00000000">
          <w:rPr>
            <w:rFonts w:ascii="Times New Roman" w:cs="Times New Roman" w:eastAsia="Times New Roman" w:hAnsi="Times New Roman"/>
            <w:b w:val="1"/>
            <w:color w:val="00b050"/>
            <w:sz w:val="24"/>
            <w:szCs w:val="24"/>
            <w:rtl w:val="0"/>
          </w:rPr>
          <w:t xml:space="preserve">§§ 1º ao 3º do art. 4º, da Lei n.º 14.133, de 2021.</w:t>
        </w:r>
      </w:hyperlink>
      <w:r w:rsidDel="00000000" w:rsidR="00000000" w:rsidRPr="00000000">
        <w:rPr>
          <w:rFonts w:ascii="Times New Roman" w:cs="Times New Roman" w:eastAsia="Times New Roman" w:hAnsi="Times New Roman"/>
          <w:b w:val="1"/>
          <w:color w:val="00b050"/>
          <w:sz w:val="24"/>
          <w:szCs w:val="24"/>
          <w:vertAlign w:val="superscript"/>
        </w:rPr>
        <w:footnoteReference w:customMarkFollows="0" w:id="13"/>
      </w:r>
      <w:r w:rsidDel="00000000" w:rsidR="00000000" w:rsidRPr="00000000">
        <w:rPr>
          <w:rtl w:val="0"/>
        </w:rPr>
      </w:r>
    </w:p>
    <w:p w:rsidR="00000000" w:rsidDel="00000000" w:rsidP="00000000" w:rsidRDefault="00000000" w:rsidRPr="00000000" w14:paraId="000000B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item exclusivo para participação de microempresas e empresas de pequeno porte, a assinalação do campo “não” impedirá o prosseguimento no certame, para aquele item;</w:t>
      </w:r>
    </w:p>
    <w:p w:rsidR="00000000" w:rsidDel="00000000" w:rsidP="00000000" w:rsidRDefault="00000000" w:rsidRPr="00000000" w14:paraId="000000BE">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nos itens em que a participação não for exclusiva para microempresas e empresas de pequeno porte, a assinalação do campo “não” apenas produzirá o efeito de o licitante não ter direito ao tratamento favorecido previsto na </w:t>
      </w:r>
      <w:hyperlink r:id="rId27">
        <w:r w:rsidDel="00000000" w:rsidR="00000000" w:rsidRPr="00000000">
          <w:rPr>
            <w:rFonts w:ascii="Times New Roman" w:cs="Times New Roman" w:eastAsia="Times New Roman" w:hAnsi="Times New Roman"/>
            <w:b w:val="1"/>
            <w:color w:val="00b050"/>
            <w:sz w:val="24"/>
            <w:szCs w:val="24"/>
            <w:rtl w:val="0"/>
          </w:rPr>
          <w:t xml:space="preserve">Lei Complementar nº 123, de 2006</w:t>
        </w:r>
      </w:hyperlink>
      <w:r w:rsidDel="00000000" w:rsidR="00000000" w:rsidRPr="00000000">
        <w:rPr>
          <w:rFonts w:ascii="Times New Roman" w:cs="Times New Roman" w:eastAsia="Times New Roman" w:hAnsi="Times New Roman"/>
          <w:b w:val="1"/>
          <w:color w:val="00b050"/>
          <w:sz w:val="24"/>
          <w:szCs w:val="24"/>
          <w:rtl w:val="0"/>
        </w:rPr>
        <w:t xml:space="preserve">, mesmo que microempresa ou empresa de pequeno porte.</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14"/>
      </w:r>
      <w:r w:rsidDel="00000000" w:rsidR="00000000" w:rsidRPr="00000000">
        <w:rPr>
          <w:rtl w:val="0"/>
        </w:rPr>
      </w:r>
    </w:p>
    <w:p w:rsidR="00000000" w:rsidDel="00000000" w:rsidP="00000000" w:rsidRDefault="00000000" w:rsidRPr="00000000" w14:paraId="000000BF">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falsidade da declaração de que trata os itens 4.4 ou 4.6 sujeitará o licitante às sanções previstas na </w:t>
      </w:r>
      <w:hyperlink r:id="rId28">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e neste Edital.</w:t>
      </w:r>
    </w:p>
    <w:p w:rsidR="00000000" w:rsidDel="00000000" w:rsidP="00000000" w:rsidRDefault="00000000" w:rsidRPr="00000000" w14:paraId="000000C0">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C1">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C2">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C3">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rdcrjn" w:id="15"/>
      <w:bookmarkEnd w:id="15"/>
      <w:r w:rsidDel="00000000" w:rsidR="00000000" w:rsidRPr="00000000">
        <w:rPr>
          <w:rFonts w:ascii="Times New Roman" w:cs="Times New Roman" w:eastAsia="Times New Roman" w:hAnsi="Times New Roman"/>
          <w:sz w:val="24"/>
          <w:szCs w:val="24"/>
          <w:rtl w:val="0"/>
        </w:rPr>
        <w:t xml:space="preserve">Desde que disponibilizada a funcionalidade no sistema, o licitante poderá parametrizar o seu valor final mínimo ou o seu percentual de desconto máximo quando do cadastramento da proposta e obedecerá às seguintes regras:</w:t>
      </w:r>
    </w:p>
    <w:p w:rsidR="00000000" w:rsidDel="00000000" w:rsidP="00000000" w:rsidRDefault="00000000" w:rsidRPr="00000000" w14:paraId="000000C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aplicação do intervalo mínimo de diferença de valores ou de percentuais entre os lances, que incidirá tanto em relação aos lances intermediários quanto em relação ao lance que cobrir a melhor oferta; e</w:t>
      </w:r>
    </w:p>
    <w:p w:rsidR="00000000" w:rsidDel="00000000" w:rsidP="00000000" w:rsidRDefault="00000000" w:rsidRPr="00000000" w14:paraId="000000C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caso o licitante utilize o sistema oficial previsto no art. 19 da Instrução Normativa SEGES nº 73, de 30 de setembro de 2022, os lances serão de envio automático pelo sistema, respeitado o valor final mínimo, caso estabelecido, e o intervalo de que trata o subitem acima.</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15"/>
      </w:r>
      <w:r w:rsidDel="00000000" w:rsidR="00000000" w:rsidRPr="00000000">
        <w:rPr>
          <w:rtl w:val="0"/>
        </w:rPr>
      </w:r>
    </w:p>
    <w:p w:rsidR="00000000" w:rsidDel="00000000" w:rsidP="00000000" w:rsidRDefault="00000000" w:rsidRPr="00000000" w14:paraId="000000C6">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ou o percentual de desconto final máximo parametrizado no sistema poderá ser alterado pelo fornecedor durante a fase de disputa, sendo vedado:</w:t>
      </w:r>
    </w:p>
    <w:p w:rsidR="00000000" w:rsidDel="00000000" w:rsidP="00000000" w:rsidRDefault="00000000" w:rsidRPr="00000000" w14:paraId="000000C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valor superior a lance já registrado pelo fornecedor no sistema, quando adotado o critério de julgamento por menor preço; e</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6"/>
      </w:r>
      <w:r w:rsidDel="00000000" w:rsidR="00000000" w:rsidRPr="00000000">
        <w:rPr>
          <w:rtl w:val="0"/>
        </w:rPr>
      </w:r>
    </w:p>
    <w:p w:rsidR="00000000" w:rsidDel="00000000" w:rsidP="00000000" w:rsidRDefault="00000000" w:rsidRPr="00000000" w14:paraId="000000C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percentual de desconto inferior a lance já registrado pelo fornecedor no sistema, quando adotado o critério de julgamento por maior desconto.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7"/>
      </w:r>
      <w:r w:rsidDel="00000000" w:rsidR="00000000" w:rsidRPr="00000000">
        <w:rPr>
          <w:rtl w:val="0"/>
        </w:rPr>
      </w:r>
    </w:p>
    <w:p w:rsidR="00000000" w:rsidDel="00000000" w:rsidP="00000000" w:rsidRDefault="00000000" w:rsidRPr="00000000" w14:paraId="000000C9">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rsidR="00000000" w:rsidDel="00000000" w:rsidP="00000000" w:rsidRDefault="00000000" w:rsidRPr="00000000" w14:paraId="000000CA">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CB">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CC">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O licitante deverá, ainda, concordar com os termos da Declaração de Compromisso com a Sustentabilidade e às Normas de Proteção ao Meio Ambiente (Anexo 02) e da Declaração de Vedação ao Nepotismo (Anexo 03), ambos partes integrantes deste Edital.</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18"/>
      </w:r>
      <w:r w:rsidDel="00000000" w:rsidR="00000000" w:rsidRPr="00000000">
        <w:rPr>
          <w:rtl w:val="0"/>
        </w:rPr>
      </w:r>
    </w:p>
    <w:p w:rsidR="00000000" w:rsidDel="00000000" w:rsidP="00000000" w:rsidRDefault="00000000" w:rsidRPr="00000000" w14:paraId="000000CD">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E">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xpothivw34" w:id="16"/>
      <w:bookmarkEnd w:id="16"/>
      <w:r w:rsidDel="00000000" w:rsidR="00000000" w:rsidRPr="00000000">
        <w:rPr>
          <w:rFonts w:ascii="Times New Roman" w:cs="Times New Roman" w:eastAsia="Times New Roman" w:hAnsi="Times New Roman"/>
          <w:b w:val="1"/>
          <w:color w:val="000000"/>
          <w:sz w:val="24"/>
          <w:szCs w:val="24"/>
          <w:rtl w:val="0"/>
        </w:rPr>
        <w:t xml:space="preserve">DO PREENCHIMENTO DA PROPOSTA</w:t>
      </w:r>
    </w:p>
    <w:p w:rsidR="00000000" w:rsidDel="00000000" w:rsidP="00000000" w:rsidRDefault="00000000" w:rsidRPr="00000000" w14:paraId="000000CF">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enviar sua proposta mediante o preenchimento, no sistema eletrônico, dos seguintes campos:</w:t>
      </w:r>
    </w:p>
    <w:p w:rsidR="00000000" w:rsidDel="00000000" w:rsidP="00000000" w:rsidRDefault="00000000" w:rsidRPr="00000000" w14:paraId="000000D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valor unitário e total do(s) /grupo(s)/lote(s)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9"/>
      </w:r>
      <w:r w:rsidDel="00000000" w:rsidR="00000000" w:rsidRPr="00000000">
        <w:rPr>
          <w:rFonts w:ascii="Times New Roman" w:cs="Times New Roman" w:eastAsia="Times New Roman" w:hAnsi="Times New Roman"/>
          <w:color w:val="00b0f0"/>
          <w:sz w:val="24"/>
          <w:szCs w:val="24"/>
          <w:rtl w:val="0"/>
        </w:rPr>
        <w:t xml:space="preserve">;</w:t>
      </w:r>
    </w:p>
    <w:p w:rsidR="00000000" w:rsidDel="00000000" w:rsidP="00000000" w:rsidRDefault="00000000" w:rsidRPr="00000000" w14:paraId="000000D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marca</w:t>
      </w:r>
      <w:r w:rsidDel="00000000" w:rsidR="00000000" w:rsidRPr="00000000">
        <w:rPr>
          <w:rFonts w:ascii="Times New Roman" w:cs="Times New Roman" w:eastAsia="Times New Roman" w:hAnsi="Times New Roman"/>
          <w:strike w:val="1"/>
          <w:color w:val="000000"/>
          <w:sz w:val="24"/>
          <w:szCs w:val="24"/>
          <w:rtl w:val="0"/>
        </w:rPr>
        <w:t xml:space="preserv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0"/>
      </w:r>
      <w:r w:rsidDel="00000000" w:rsidR="00000000" w:rsidRPr="00000000">
        <w:rPr>
          <w:rtl w:val="0"/>
        </w:rPr>
      </w:r>
    </w:p>
    <w:p w:rsidR="00000000" w:rsidDel="00000000" w:rsidP="00000000" w:rsidRDefault="00000000" w:rsidRPr="00000000" w14:paraId="000000D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fabricante</w:t>
      </w:r>
      <w:r w:rsidDel="00000000" w:rsidR="00000000" w:rsidRPr="00000000">
        <w:rPr>
          <w:rFonts w:ascii="Times New Roman" w:cs="Times New Roman" w:eastAsia="Times New Roman" w:hAnsi="Times New Roman"/>
          <w:strike w:val="1"/>
          <w:color w:val="000000"/>
          <w:sz w:val="24"/>
          <w:szCs w:val="24"/>
          <w:rtl w:val="0"/>
        </w:rPr>
        <w:t xml:space="preserv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1"/>
      </w:r>
      <w:r w:rsidDel="00000000" w:rsidR="00000000" w:rsidRPr="00000000">
        <w:rPr>
          <w:rtl w:val="0"/>
        </w:rPr>
      </w:r>
    </w:p>
    <w:p w:rsidR="00000000" w:rsidDel="00000000" w:rsidP="00000000" w:rsidRDefault="00000000" w:rsidRPr="00000000" w14:paraId="000000D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i w:val="1"/>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Quantidade cotada, devendo respeitar o mínimo de...</w:t>
      </w:r>
      <w:r w:rsidDel="00000000" w:rsidR="00000000" w:rsidRPr="00000000">
        <w:rPr>
          <w:rFonts w:ascii="Times New Roman" w:cs="Times New Roman" w:eastAsia="Times New Roman" w:hAnsi="Times New Roman"/>
          <w:b w:val="1"/>
          <w:i w:val="1"/>
          <w:strike w:val="1"/>
          <w:color w:val="000000"/>
          <w:sz w:val="24"/>
          <w:szCs w:val="24"/>
          <w:vertAlign w:val="superscript"/>
        </w:rPr>
        <w:footnoteReference w:customMarkFollows="0" w:id="22"/>
      </w:r>
      <w:r w:rsidDel="00000000" w:rsidR="00000000" w:rsidRPr="00000000">
        <w:rPr>
          <w:rtl w:val="0"/>
        </w:rPr>
      </w:r>
    </w:p>
    <w:p w:rsidR="00000000" w:rsidDel="00000000" w:rsidP="00000000" w:rsidRDefault="00000000" w:rsidRPr="00000000" w14:paraId="000000D5">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especificações do objeto contidas na proposta vinculam o licitante.</w:t>
      </w:r>
    </w:p>
    <w:p w:rsidR="00000000" w:rsidDel="00000000" w:rsidP="00000000" w:rsidRDefault="00000000" w:rsidRPr="00000000" w14:paraId="000000D6">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5.2.1</w:t>
        <w:tab/>
        <w:t xml:space="preserve">O licitante NÃO poderá oferecer proposta em quantitativo inferior ao máximo previsto para contratação.</w:t>
      </w:r>
    </w:p>
    <w:p w:rsidR="00000000" w:rsidDel="00000000" w:rsidP="00000000" w:rsidRDefault="00000000" w:rsidRPr="00000000" w14:paraId="000000D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D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0D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o regime tributário da empresa implicar o recolhimento de tributos em percentuais variáveis, a cotação adequada será a que corresponde à média dos efetivos recolhimentos da empresa nos últimos 12 (doze) meses.</w:t>
      </w:r>
    </w:p>
    <w:p w:rsidR="00000000" w:rsidDel="00000000" w:rsidP="00000000" w:rsidRDefault="00000000" w:rsidRPr="00000000" w14:paraId="000000D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Independentemente do percentual de tributo inserido na planilha, no pagamento serão retidos na fonte os percentuais estabelecidos na legislação vigente.</w:t>
      </w:r>
    </w:p>
    <w:p w:rsidR="00000000" w:rsidDel="00000000" w:rsidP="00000000" w:rsidRDefault="00000000" w:rsidRPr="00000000" w14:paraId="000000DB">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trike w:val="1"/>
          <w:sz w:val="24"/>
          <w:szCs w:val="24"/>
          <w:rtl w:val="0"/>
        </w:rPr>
        <w:t xml:space="preserve">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r w:rsidDel="00000000" w:rsidR="00000000" w:rsidRPr="00000000">
        <w:rPr>
          <w:rFonts w:ascii="Times New Roman" w:cs="Times New Roman" w:eastAsia="Times New Roman" w:hAnsi="Times New Roman"/>
          <w:b w:val="1"/>
          <w:sz w:val="24"/>
          <w:szCs w:val="24"/>
          <w:vertAlign w:val="superscript"/>
        </w:rPr>
        <w:footnoteReference w:customMarkFollows="0" w:id="23"/>
      </w:r>
      <w:r w:rsidDel="00000000" w:rsidR="00000000" w:rsidRPr="00000000">
        <w:rPr>
          <w:rtl w:val="0"/>
        </w:rPr>
      </w:r>
    </w:p>
    <w:p w:rsidR="00000000" w:rsidDel="00000000" w:rsidP="00000000" w:rsidRDefault="00000000" w:rsidRPr="00000000" w14:paraId="000000D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f0"/>
          <w:sz w:val="24"/>
          <w:szCs w:val="24"/>
          <w:highlight w:val="white"/>
        </w:rPr>
      </w:pPr>
      <w:r w:rsidDel="00000000" w:rsidR="00000000" w:rsidRPr="00000000">
        <w:rPr>
          <w:rFonts w:ascii="Times New Roman" w:cs="Times New Roman" w:eastAsia="Times New Roman" w:hAnsi="Times New Roman"/>
          <w:b w:val="1"/>
          <w:color w:val="00b0f0"/>
          <w:sz w:val="24"/>
          <w:szCs w:val="24"/>
          <w:rtl w:val="0"/>
        </w:rPr>
        <w:t xml:space="preserve">Na presente licitação, a Microempresa e a Empresa de Pequeno Porte poderão se beneficiar do regime de tributação pelo Simples Nacional.</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24"/>
      </w:r>
      <w:r w:rsidDel="00000000" w:rsidR="00000000" w:rsidRPr="00000000">
        <w:rPr>
          <w:rtl w:val="0"/>
        </w:rPr>
      </w:r>
    </w:p>
    <w:p w:rsidR="00000000" w:rsidDel="00000000" w:rsidP="00000000" w:rsidRDefault="00000000" w:rsidRPr="00000000" w14:paraId="000000D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0D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O prazo de validade da proposta não será inferior a 60 (sessenta) dias, a contar da data de sua apresentação.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25"/>
      </w:r>
      <w:r w:rsidDel="00000000" w:rsidR="00000000" w:rsidRPr="00000000">
        <w:rPr>
          <w:rtl w:val="0"/>
        </w:rPr>
      </w:r>
    </w:p>
    <w:p w:rsidR="00000000" w:rsidDel="00000000" w:rsidP="00000000" w:rsidRDefault="00000000" w:rsidRPr="00000000" w14:paraId="000000D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devem respeitar os preços máximos estabelecidos nas normas de regência de contratações públicas federais, quando participarem de licitações públicas.</w:t>
      </w:r>
    </w:p>
    <w:p w:rsidR="00000000" w:rsidDel="00000000" w:rsidP="00000000" w:rsidRDefault="00000000" w:rsidRPr="00000000" w14:paraId="000000E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Caso o critério de julgamento seja o de maior desconto, o preço já decorrente da aplicação do desconto ofertado deverá respeitar os preços máximos previstos no Termo de Referência/Projeto Básico.</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26"/>
      </w:r>
      <w:r w:rsidDel="00000000" w:rsidR="00000000" w:rsidRPr="00000000">
        <w:rPr>
          <w:rtl w:val="0"/>
        </w:rPr>
      </w:r>
    </w:p>
    <w:p w:rsidR="00000000" w:rsidDel="00000000" w:rsidP="00000000" w:rsidRDefault="00000000" w:rsidRPr="00000000" w14:paraId="000000E1">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00000" w:rsidDel="00000000" w:rsidP="00000000" w:rsidRDefault="00000000" w:rsidRPr="00000000" w14:paraId="000000E2">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E3">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29vxlqfs6sat" w:id="17"/>
      <w:bookmarkEnd w:id="17"/>
      <w:r w:rsidDel="00000000" w:rsidR="00000000" w:rsidRPr="00000000">
        <w:rPr>
          <w:rFonts w:ascii="Times New Roman" w:cs="Times New Roman" w:eastAsia="Times New Roman" w:hAnsi="Times New Roman"/>
          <w:b w:val="1"/>
          <w:color w:val="000000"/>
          <w:sz w:val="24"/>
          <w:szCs w:val="24"/>
          <w:rtl w:val="0"/>
        </w:rPr>
        <w:t xml:space="preserve">DA ABERTURA DA SESSÃO, CLASSIFICAÇÃO DAS PROPOSTAS E FORMULAÇÃO DE LANCES</w:t>
      </w:r>
    </w:p>
    <w:p w:rsidR="00000000" w:rsidDel="00000000" w:rsidP="00000000" w:rsidRDefault="00000000" w:rsidRPr="00000000" w14:paraId="000000E4">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5">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abertura da presente licitação dar-se-á automaticamente em sessão pública, por meio de sistema eletrônico, na data, horário e local indicados neste Edital.</w:t>
      </w:r>
    </w:p>
    <w:p w:rsidR="00000000" w:rsidDel="00000000" w:rsidP="00000000" w:rsidRDefault="00000000" w:rsidRPr="00000000" w14:paraId="000000E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retirar ou substituir a proposta ou os documentos de habilitação, quando for o caso, anteriormente inseridos no sistema, até a abertura da sessão pública.</w:t>
      </w:r>
    </w:p>
    <w:p w:rsidR="00000000" w:rsidDel="00000000" w:rsidP="00000000" w:rsidRDefault="00000000" w:rsidRPr="00000000" w14:paraId="000000E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sistema disponibilizará campo próprio para troca de mensagens entre o Agente de Contratação/Comissão e os licitantes.</w:t>
      </w:r>
    </w:p>
    <w:p w:rsidR="00000000" w:rsidDel="00000000" w:rsidP="00000000" w:rsidRDefault="00000000" w:rsidRPr="00000000" w14:paraId="000000E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Iniciada a etapa competitiva, os licitantes deverão encaminhar lances exclusivamente por meio de sistema eletrônico, sendo imediatamente informados do seu recebimento e do valor consignado no registro.</w:t>
      </w:r>
    </w:p>
    <w:p w:rsidR="00000000" w:rsidDel="00000000" w:rsidP="00000000" w:rsidRDefault="00000000" w:rsidRPr="00000000" w14:paraId="000000E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 lance deverá ser ofertado pelo valor global do grupo/lote</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27"/>
      </w:r>
      <w:r w:rsidDel="00000000" w:rsidR="00000000" w:rsidRPr="00000000">
        <w:rPr>
          <w:rFonts w:ascii="Times New Roman" w:cs="Times New Roman" w:eastAsia="Times New Roman" w:hAnsi="Times New Roman"/>
          <w:b w:val="1"/>
          <w:color w:val="00b050"/>
          <w:sz w:val="24"/>
          <w:szCs w:val="24"/>
          <w:rtl w:val="0"/>
        </w:rPr>
        <w:t xml:space="preserve">.</w:t>
      </w:r>
    </w:p>
    <w:p w:rsidR="00000000" w:rsidDel="00000000" w:rsidP="00000000" w:rsidRDefault="00000000" w:rsidRPr="00000000" w14:paraId="000000E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oferecer lances sucessivos, observando o horário fixado para abertura da sessão e as regras estabelecidas no Edital.</w:t>
      </w:r>
    </w:p>
    <w:p w:rsidR="00000000" w:rsidDel="00000000" w:rsidP="00000000" w:rsidRDefault="00000000" w:rsidRPr="00000000" w14:paraId="000000EB">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 licitante somente poderá oferecer lance de </w:t>
      </w:r>
      <w:r w:rsidDel="00000000" w:rsidR="00000000" w:rsidRPr="00000000">
        <w:rPr>
          <w:rFonts w:ascii="Times New Roman" w:cs="Times New Roman" w:eastAsia="Times New Roman" w:hAnsi="Times New Roman"/>
          <w:b w:val="1"/>
          <w:color w:val="00b050"/>
          <w:sz w:val="24"/>
          <w:szCs w:val="24"/>
          <w:u w:val="single"/>
          <w:rtl w:val="0"/>
        </w:rPr>
        <w:t xml:space="preserve">valor inferior</w:t>
      </w:r>
      <w:r w:rsidDel="00000000" w:rsidR="00000000" w:rsidRPr="00000000">
        <w:rPr>
          <w:rFonts w:ascii="Times New Roman" w:cs="Times New Roman" w:eastAsia="Times New Roman" w:hAnsi="Times New Roman"/>
          <w:b w:val="1"/>
          <w:color w:val="00b050"/>
          <w:sz w:val="24"/>
          <w:szCs w:val="24"/>
          <w:rtl w:val="0"/>
        </w:rPr>
        <w:t xml:space="preserve"> ao último por ele ofertado e registrado pelo sistema.</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28"/>
      </w:r>
      <w:r w:rsidDel="00000000" w:rsidR="00000000" w:rsidRPr="00000000">
        <w:rPr>
          <w:rtl w:val="0"/>
        </w:rPr>
      </w:r>
    </w:p>
    <w:p w:rsidR="00000000" w:rsidDel="00000000" w:rsidP="00000000" w:rsidRDefault="00000000" w:rsidRPr="00000000" w14:paraId="000000EC">
      <w:pPr>
        <w:numPr>
          <w:ilvl w:val="1"/>
          <w:numId w:val="2"/>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O intervalo mínimo de diferença de valores entre os lances, que incidirá tanto em relação aos lances intermediários quanto em relação à proposta que cobrir a melhor oferta deverá ser de R$ 0,01 (um centavo)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29"/>
      </w:r>
      <w:r w:rsidDel="00000000" w:rsidR="00000000" w:rsidRPr="00000000">
        <w:rPr>
          <w:rFonts w:ascii="Times New Roman" w:cs="Times New Roman" w:eastAsia="Times New Roman" w:hAnsi="Times New Roman"/>
          <w:b w:val="1"/>
          <w:color w:val="00b0f0"/>
          <w:sz w:val="24"/>
          <w:szCs w:val="24"/>
          <w:rtl w:val="0"/>
        </w:rPr>
        <w:t xml:space="preserve">.</w:t>
      </w:r>
      <w:r w:rsidDel="00000000" w:rsidR="00000000" w:rsidRPr="00000000">
        <w:rPr>
          <w:rtl w:val="0"/>
        </w:rPr>
      </w:r>
    </w:p>
    <w:p w:rsidR="00000000" w:rsidDel="00000000" w:rsidP="00000000" w:rsidRDefault="00000000" w:rsidRPr="00000000" w14:paraId="000000ED">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poderá, uma única vez, excluir seu último lance ofertado, no intervalo de 15 (quinze) segundos após o registro no sistema, na hipótese de lance inconsistente ou inexequível.</w:t>
      </w:r>
    </w:p>
    <w:p w:rsidR="00000000" w:rsidDel="00000000" w:rsidP="00000000" w:rsidRDefault="00000000" w:rsidRPr="00000000" w14:paraId="000000EE">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O procedimento seguirá de acordo com o modo de disputa adotado.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30"/>
      </w:r>
      <w:r w:rsidDel="00000000" w:rsidR="00000000" w:rsidRPr="00000000">
        <w:rPr>
          <w:rtl w:val="0"/>
        </w:rPr>
      </w:r>
    </w:p>
    <w:p w:rsidR="00000000" w:rsidDel="00000000" w:rsidP="00000000" w:rsidRDefault="00000000" w:rsidRPr="00000000" w14:paraId="000000EF">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color w:val="00b050"/>
          <w:sz w:val="24"/>
          <w:szCs w:val="24"/>
        </w:rPr>
      </w:pPr>
      <w:bookmarkStart w:colFirst="0" w:colLast="0" w:name="_heading=h.26in1rg" w:id="18"/>
      <w:bookmarkEnd w:id="18"/>
      <w:r w:rsidDel="00000000" w:rsidR="00000000" w:rsidRPr="00000000">
        <w:rPr>
          <w:rFonts w:ascii="Times New Roman" w:cs="Times New Roman" w:eastAsia="Times New Roman" w:hAnsi="Times New Roman"/>
          <w:b w:val="1"/>
          <w:color w:val="00b050"/>
          <w:sz w:val="24"/>
          <w:szCs w:val="24"/>
          <w:rtl w:val="0"/>
        </w:rPr>
        <w:t xml:space="preserve">Adota-se nesta licitação, para o envio de lances, o modo de disputa “aberto”, em que os licitantes apresentarão lances públicos e sucessivos, com prorrogações.</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31"/>
      </w:r>
      <w:r w:rsidDel="00000000" w:rsidR="00000000" w:rsidRPr="00000000">
        <w:rPr>
          <w:rtl w:val="0"/>
        </w:rPr>
      </w:r>
    </w:p>
    <w:p w:rsidR="00000000" w:rsidDel="00000000" w:rsidP="00000000" w:rsidRDefault="00000000" w:rsidRPr="00000000" w14:paraId="000000F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lnxbz9" w:id="19"/>
      <w:bookmarkEnd w:id="19"/>
      <w:r w:rsidDel="00000000" w:rsidR="00000000" w:rsidRPr="00000000">
        <w:rPr>
          <w:rFonts w:ascii="Times New Roman" w:cs="Times New Roman" w:eastAsia="Times New Roman" w:hAnsi="Times New Roman"/>
          <w:color w:val="000000"/>
          <w:sz w:val="24"/>
          <w:szCs w:val="24"/>
          <w:rtl w:val="0"/>
        </w:rPr>
        <w:t xml:space="preserve">A etapa de lances da sessão pública terá duração de 10 (dez) minutos e, após isso, será prorrogada automaticamente pelo sistema quando houver lance ofertado nos últimos 02 (dois) minutos do período de duração da sessão pública.</w:t>
      </w:r>
    </w:p>
    <w:p w:rsidR="00000000" w:rsidDel="00000000" w:rsidP="00000000" w:rsidRDefault="00000000" w:rsidRPr="00000000" w14:paraId="000000F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prorrogação automática da etapa de lances, de que trata o subitem anterior, será de 02 (dois) minutos e ocorrerá sucessivamente sempre que houver lances enviados nesse período de prorrogação, inclusive no caso de lances intermediários.</w:t>
      </w:r>
    </w:p>
    <w:p w:rsidR="00000000" w:rsidDel="00000000" w:rsidP="00000000" w:rsidRDefault="00000000" w:rsidRPr="00000000" w14:paraId="000000F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novos lances na forma estabelecida nos itens anteriores, a sessão pública encerrar-se-á automaticamente, e o sistema ordenará e divulgará os lances conforme a ordem final de classificação.</w:t>
      </w:r>
    </w:p>
    <w:p w:rsidR="00000000" w:rsidDel="00000000" w:rsidP="00000000" w:rsidRDefault="00000000" w:rsidRPr="00000000" w14:paraId="000000F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rsidR="00000000" w:rsidDel="00000000" w:rsidP="00000000" w:rsidRDefault="00000000" w:rsidRPr="00000000" w14:paraId="000000F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5nkun2" w:id="20"/>
      <w:bookmarkEnd w:id="20"/>
      <w:r w:rsidDel="00000000" w:rsidR="00000000" w:rsidRPr="00000000">
        <w:rPr>
          <w:rFonts w:ascii="Times New Roman" w:cs="Times New Roman" w:eastAsia="Times New Roman" w:hAnsi="Times New Roman"/>
          <w:color w:val="000000"/>
          <w:sz w:val="24"/>
          <w:szCs w:val="24"/>
          <w:rtl w:val="0"/>
        </w:rPr>
        <w:t xml:space="preserve">Após o reinício previsto no item supra, os licitantes serão convocados para apresentar lances intermediários.</w:t>
      </w:r>
    </w:p>
    <w:p w:rsidR="00000000" w:rsidDel="00000000" w:rsidP="00000000" w:rsidRDefault="00000000" w:rsidRPr="00000000" w14:paraId="000000F5">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seja adotado para o envio de lances na licitação o modo de disputa “aberto e fechado”, os licitantes apresentarão lances públicos e sucessivos, com lance final e fechado.</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32"/>
      </w:r>
      <w:r w:rsidDel="00000000" w:rsidR="00000000" w:rsidRPr="00000000">
        <w:rPr>
          <w:rtl w:val="0"/>
        </w:rPr>
      </w:r>
    </w:p>
    <w:p w:rsidR="00000000" w:rsidDel="00000000" w:rsidP="00000000" w:rsidRDefault="00000000" w:rsidRPr="00000000" w14:paraId="000000F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0F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4"/>
      </w:r>
      <w:r w:rsidDel="00000000" w:rsidR="00000000" w:rsidRPr="00000000">
        <w:rPr>
          <w:rtl w:val="0"/>
        </w:rPr>
      </w:r>
    </w:p>
    <w:p w:rsidR="00000000" w:rsidDel="00000000" w:rsidP="00000000" w:rsidRDefault="00000000" w:rsidRPr="00000000" w14:paraId="000000F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No procedimento de que trata o subitem supra, o licitante poderá optar por manter o seu último lance da etapa aberta, ou por ofertar melhor lance.</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5"/>
      </w:r>
      <w:r w:rsidDel="00000000" w:rsidR="00000000" w:rsidRPr="00000000">
        <w:rPr>
          <w:rtl w:val="0"/>
        </w:rPr>
      </w:r>
    </w:p>
    <w:p w:rsidR="00000000" w:rsidDel="00000000" w:rsidP="00000000" w:rsidRDefault="00000000" w:rsidRPr="00000000" w14:paraId="000000F9">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6"/>
      </w:r>
      <w:r w:rsidDel="00000000" w:rsidR="00000000" w:rsidRPr="00000000">
        <w:rPr>
          <w:rtl w:val="0"/>
        </w:rPr>
      </w:r>
    </w:p>
    <w:p w:rsidR="00000000" w:rsidDel="00000000" w:rsidP="00000000" w:rsidRDefault="00000000" w:rsidRPr="00000000" w14:paraId="000000F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Após o término dos prazos estabelecidos nos itens anteriores, o sistema ordenará e divulgará os lances segundo a ordem crescente de valores.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7"/>
      </w:r>
      <w:r w:rsidDel="00000000" w:rsidR="00000000" w:rsidRPr="00000000">
        <w:rPr>
          <w:rtl w:val="0"/>
        </w:rPr>
      </w:r>
    </w:p>
    <w:p w:rsidR="00000000" w:rsidDel="00000000" w:rsidP="00000000" w:rsidRDefault="00000000" w:rsidRPr="00000000" w14:paraId="000000FB">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1ksv4uv" w:id="21"/>
      <w:bookmarkEnd w:id="21"/>
      <w:r w:rsidDel="00000000" w:rsidR="00000000" w:rsidRPr="00000000">
        <w:rPr>
          <w:rFonts w:ascii="Times New Roman" w:cs="Times New Roman" w:eastAsia="Times New Roman" w:hAnsi="Times New Roman"/>
          <w:strike w:val="1"/>
          <w:sz w:val="24"/>
          <w:szCs w:val="24"/>
          <w:rtl w:val="0"/>
        </w:rPr>
        <w:t xml:space="preserve">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38"/>
      </w:r>
      <w:r w:rsidDel="00000000" w:rsidR="00000000" w:rsidRPr="00000000">
        <w:rPr>
          <w:rtl w:val="0"/>
        </w:rPr>
      </w:r>
    </w:p>
    <w:p w:rsidR="00000000" w:rsidDel="00000000" w:rsidP="00000000" w:rsidRDefault="00000000" w:rsidRPr="00000000" w14:paraId="000000F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pelo menos 3 (três) propostas nas condições definidas no item 6.13, poderão os licitantes que apresentaram as três melhores propostas, consideradas as empatadas, oferecer novos lances sucessivos.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9"/>
      </w:r>
      <w:r w:rsidDel="00000000" w:rsidR="00000000" w:rsidRPr="00000000">
        <w:rPr>
          <w:rtl w:val="0"/>
        </w:rPr>
      </w:r>
    </w:p>
    <w:p w:rsidR="00000000" w:rsidDel="00000000" w:rsidP="00000000" w:rsidRDefault="00000000" w:rsidRPr="00000000" w14:paraId="000000F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etapa de lances da sessão pública terá duração de dez minutos e, após isso, será prorrogada automaticamente pelo sistema quando houver lance ofertado nos últimos dois minutos do período de duração da sessão pública.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0"/>
      </w:r>
      <w:r w:rsidDel="00000000" w:rsidR="00000000" w:rsidRPr="00000000">
        <w:rPr>
          <w:rtl w:val="0"/>
        </w:rPr>
      </w:r>
    </w:p>
    <w:p w:rsidR="00000000" w:rsidDel="00000000" w:rsidP="00000000" w:rsidRDefault="00000000" w:rsidRPr="00000000" w14:paraId="000000FE">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prorrogação automática da etapa de lances, de que trata o subitem anterior, será de dois minutos e ocorrerá sucessivamente sempre que houver lances enviados nesse período de prorrogação, inclusive no caso de lances intermediários.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1"/>
      </w:r>
      <w:r w:rsidDel="00000000" w:rsidR="00000000" w:rsidRPr="00000000">
        <w:rPr>
          <w:rtl w:val="0"/>
        </w:rPr>
      </w:r>
    </w:p>
    <w:p w:rsidR="00000000" w:rsidDel="00000000" w:rsidP="00000000" w:rsidRDefault="00000000" w:rsidRPr="00000000" w14:paraId="000000FF">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novos lances na forma estabelecida nos itens anteriores, a sessão pública encerrar-se-á automaticamente, e o sistema ordenará e divulgará os lances conforme a ordem final de classificação.</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2"/>
      </w:r>
      <w:r w:rsidDel="00000000" w:rsidR="00000000" w:rsidRPr="00000000">
        <w:rPr>
          <w:rtl w:val="0"/>
        </w:rPr>
      </w:r>
    </w:p>
    <w:p w:rsidR="00000000" w:rsidDel="00000000" w:rsidP="00000000" w:rsidRDefault="00000000" w:rsidRPr="00000000" w14:paraId="0000010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Definida a melhor proposta, se a diferença em relação à proposta classificada em segundo lugar for de pelo menos 5% (cinco por cento), o </w:t>
      </w:r>
      <w:r w:rsidDel="00000000" w:rsidR="00000000" w:rsidRPr="00000000">
        <w:rPr>
          <w:rFonts w:ascii="Times New Roman" w:cs="Times New Roman" w:eastAsia="Times New Roman" w:hAnsi="Times New Roman"/>
          <w:color w:val="000000"/>
          <w:sz w:val="24"/>
          <w:szCs w:val="24"/>
          <w:rtl w:val="0"/>
        </w:rPr>
        <w:t xml:space="preserve">Agente de Contratação/Comissão</w:t>
      </w:r>
      <w:r w:rsidDel="00000000" w:rsidR="00000000" w:rsidRPr="00000000">
        <w:rPr>
          <w:rFonts w:ascii="Times New Roman" w:cs="Times New Roman" w:eastAsia="Times New Roman" w:hAnsi="Times New Roman"/>
          <w:strike w:val="1"/>
          <w:sz w:val="24"/>
          <w:szCs w:val="24"/>
          <w:rtl w:val="0"/>
        </w:rPr>
        <w:t xml:space="preserve">, auxiliado pela equipe de apoio, poderá admitir o reinício da disputa aberta, para a definição das demais colocações.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3"/>
      </w:r>
      <w:r w:rsidDel="00000000" w:rsidR="00000000" w:rsidRPr="00000000">
        <w:rPr>
          <w:rtl w:val="0"/>
        </w:rPr>
      </w:r>
    </w:p>
    <w:p w:rsidR="00000000" w:rsidDel="00000000" w:rsidP="00000000" w:rsidRDefault="00000000" w:rsidRPr="00000000" w14:paraId="0000010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Após o reinício previsto no subitem supra, os licitantes serão convocados para apresentar lances intermediários.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4"/>
      </w:r>
      <w:r w:rsidDel="00000000" w:rsidR="00000000" w:rsidRPr="00000000">
        <w:rPr>
          <w:rtl w:val="0"/>
        </w:rPr>
      </w:r>
    </w:p>
    <w:p w:rsidR="00000000" w:rsidDel="00000000" w:rsidP="00000000" w:rsidRDefault="00000000" w:rsidRPr="00000000" w14:paraId="00000102">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o término dos prazos estabelecidos nos subitens anteriores, o sistema ordenará e divulgará os lances segundo a ordem crescente de valores</w:t>
      </w:r>
      <w:r w:rsidDel="00000000" w:rsidR="00000000" w:rsidRPr="00000000">
        <w:rPr>
          <w:rFonts w:ascii="Times New Roman" w:cs="Times New Roman" w:eastAsia="Times New Roman" w:hAnsi="Times New Roman"/>
          <w:i w:val="1"/>
          <w:color w:val="000000"/>
          <w:sz w:val="24"/>
          <w:szCs w:val="24"/>
          <w:rtl w:val="0"/>
        </w:rPr>
        <w:t xml:space="preserve">.</w:t>
      </w:r>
      <w:r w:rsidDel="00000000" w:rsidR="00000000" w:rsidRPr="00000000">
        <w:rPr>
          <w:rtl w:val="0"/>
        </w:rPr>
      </w:r>
    </w:p>
    <w:p w:rsidR="00000000" w:rsidDel="00000000" w:rsidP="00000000" w:rsidRDefault="00000000" w:rsidRPr="00000000" w14:paraId="00000103">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serão aceitos 02 (dois) ou mais lances de mesmo valor, prevalecendo aquele que for recebido e registrado em primeiro lugar.</w:t>
      </w:r>
    </w:p>
    <w:p w:rsidR="00000000" w:rsidDel="00000000" w:rsidP="00000000" w:rsidRDefault="00000000" w:rsidRPr="00000000" w14:paraId="0000010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Durante o transcurso da sessão pública, os licitantes serão informados, em tempo real, do valor do menor lance registrado, vedada a identificação do licitante.</w:t>
      </w:r>
    </w:p>
    <w:p w:rsidR="00000000" w:rsidDel="00000000" w:rsidP="00000000" w:rsidRDefault="00000000" w:rsidRPr="00000000" w14:paraId="00000105">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desconexão com o Agente de Contratação/Comissão, no decorrer da etapa competitiva da licitação, o sistema eletrônico poderá permanecer acessível aos licitantes para a recepção dos lances.</w:t>
      </w:r>
    </w:p>
    <w:p w:rsidR="00000000" w:rsidDel="00000000" w:rsidP="00000000" w:rsidRDefault="00000000" w:rsidRPr="00000000" w14:paraId="0000010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desconexão do sistema eletrônico para o Agente de Contratação/Comissão persistir por tempo superior a 10 (dez) minutos, a sessão pública será suspensa e reiniciada somente após decorridas 24 (vinte e quatro) horas da comunicação do fato pelo Agente de Contratação/Comissão aos participantes, no sítio eletrônico utilizado para divulgação.</w:t>
      </w:r>
    </w:p>
    <w:p w:rsidR="00000000" w:rsidDel="00000000" w:rsidP="00000000" w:rsidRDefault="00000000" w:rsidRPr="00000000" w14:paraId="0000010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licitante não apresente lances, concorrerá com o valor de sua proposta.</w:t>
      </w:r>
    </w:p>
    <w:p w:rsidR="00000000" w:rsidDel="00000000" w:rsidP="00000000" w:rsidRDefault="00000000" w:rsidRPr="00000000" w14:paraId="0000010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9">
        <w:r w:rsidDel="00000000" w:rsidR="00000000" w:rsidRPr="00000000">
          <w:rPr>
            <w:rFonts w:ascii="Times New Roman" w:cs="Times New Roman" w:eastAsia="Times New Roman" w:hAnsi="Times New Roman"/>
            <w:color w:val="000000"/>
            <w:sz w:val="24"/>
            <w:szCs w:val="24"/>
            <w:rtl w:val="0"/>
          </w:rPr>
          <w:t xml:space="preserve">arts. 44 e 45 da Lei Complementar nº 123, de 2006</w:t>
        </w:r>
      </w:hyperlink>
      <w:r w:rsidDel="00000000" w:rsidR="00000000" w:rsidRPr="00000000">
        <w:rPr>
          <w:rFonts w:ascii="Times New Roman" w:cs="Times New Roman" w:eastAsia="Times New Roman" w:hAnsi="Times New Roman"/>
          <w:color w:val="000000"/>
          <w:sz w:val="24"/>
          <w:szCs w:val="24"/>
          <w:rtl w:val="0"/>
        </w:rPr>
        <w:t xml:space="preserve">, regulamentada pelo </w:t>
      </w:r>
      <w:hyperlink r:id="rId30">
        <w:r w:rsidDel="00000000" w:rsidR="00000000" w:rsidRPr="00000000">
          <w:rPr>
            <w:rFonts w:ascii="Times New Roman" w:cs="Times New Roman" w:eastAsia="Times New Roman" w:hAnsi="Times New Roman"/>
            <w:color w:val="000000"/>
            <w:sz w:val="24"/>
            <w:szCs w:val="24"/>
            <w:rtl w:val="0"/>
          </w:rPr>
          <w:t xml:space="preserve">Decreto nº 8.538, de 2015</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9">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Nessas condições, as propostas de microempresas e empresas de pequeno porte que se encontrarem na faixa de até 5% (cinco por cento) acima da melhor proposta ou melhor lance serão consideradas empatadas com a primeira colocada.</w:t>
      </w:r>
    </w:p>
    <w:p w:rsidR="00000000" w:rsidDel="00000000" w:rsidP="00000000" w:rsidRDefault="00000000" w:rsidRPr="00000000" w14:paraId="0000010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melhor classificada nos termos do subitem anterior terá o direito de encaminhar uma última oferta para desempate, obrigatoriamente em valor inferior ao da primeira colocada, no prazo de 05 (cinco) minutos controlados pelo sistema, contados após a comunicação automática para tanto.</w:t>
      </w:r>
    </w:p>
    <w:p w:rsidR="00000000" w:rsidDel="00000000" w:rsidP="00000000" w:rsidRDefault="00000000" w:rsidRPr="00000000" w14:paraId="0000010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00000" w:rsidDel="00000000" w:rsidP="00000000" w:rsidRDefault="00000000" w:rsidRPr="00000000" w14:paraId="0000010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000" w:rsidDel="00000000" w:rsidP="00000000" w:rsidRDefault="00000000" w:rsidRPr="00000000" w14:paraId="0000010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Só poderá haver empate entre propostas iguais (não seguidas de lances), ou entre lances finais da fase fechada do modo de disputa aberto e fechado.</w:t>
      </w:r>
    </w:p>
    <w:p w:rsidR="00000000" w:rsidDel="00000000" w:rsidP="00000000" w:rsidRDefault="00000000" w:rsidRPr="00000000" w14:paraId="0000010E">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Havendo eventual empate entre propostas ou lances, o critério de desempate será aquele previsto no </w:t>
      </w:r>
      <w:hyperlink r:id="rId31">
        <w:r w:rsidDel="00000000" w:rsidR="00000000" w:rsidRPr="00000000">
          <w:rPr>
            <w:rFonts w:ascii="Times New Roman" w:cs="Times New Roman" w:eastAsia="Times New Roman" w:hAnsi="Times New Roman"/>
            <w:color w:val="000000"/>
            <w:sz w:val="24"/>
            <w:szCs w:val="24"/>
            <w:rtl w:val="0"/>
          </w:rPr>
          <w:t xml:space="preserve">art. 60 da Lei nº 14.133, de 2021</w:t>
        </w:r>
      </w:hyperlink>
      <w:r w:rsidDel="00000000" w:rsidR="00000000" w:rsidRPr="00000000">
        <w:rPr>
          <w:rFonts w:ascii="Times New Roman" w:cs="Times New Roman" w:eastAsia="Times New Roman" w:hAnsi="Times New Roman"/>
          <w:color w:val="000000"/>
          <w:sz w:val="24"/>
          <w:szCs w:val="24"/>
          <w:rtl w:val="0"/>
        </w:rPr>
        <w:t xml:space="preserve">, nesta ordem:</w:t>
      </w:r>
    </w:p>
    <w:p w:rsidR="00000000" w:rsidDel="00000000" w:rsidP="00000000" w:rsidRDefault="00000000" w:rsidRPr="00000000" w14:paraId="0000010F">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disputa final, hipótese em que os licitantes empatados poderão apresentar nova proposta em ato contínuo à classificação;</w:t>
      </w:r>
    </w:p>
    <w:p w:rsidR="00000000" w:rsidDel="00000000" w:rsidP="00000000" w:rsidRDefault="00000000" w:rsidRPr="00000000" w14:paraId="00000110">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avaliação do desempenho contratual prévio dos licitantes, para a qual deverão preferencialmente ser utilizados registros cadastrais para efeito de atesto de cumprimento de obrigações previstos nesta Lei;</w:t>
      </w:r>
    </w:p>
    <w:p w:rsidR="00000000" w:rsidDel="00000000" w:rsidP="00000000" w:rsidRDefault="00000000" w:rsidRPr="00000000" w14:paraId="00000111">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ações de equidade entre homens e mulheres no ambiente de trabalho, conforme regulamento;</w:t>
      </w:r>
    </w:p>
    <w:p w:rsidR="00000000" w:rsidDel="00000000" w:rsidP="00000000" w:rsidRDefault="00000000" w:rsidRPr="00000000" w14:paraId="00000112">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programa de integridade, conforme orientações dos órgãos de controle.</w:t>
      </w:r>
    </w:p>
    <w:p w:rsidR="00000000" w:rsidDel="00000000" w:rsidP="00000000" w:rsidRDefault="00000000" w:rsidRPr="00000000" w14:paraId="0000011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Persistindo o empate, será assegurada preferência, sucessivamente, aos bens e serviços produzidos ou prestados por:</w:t>
      </w:r>
    </w:p>
    <w:p w:rsidR="00000000" w:rsidDel="00000000" w:rsidP="00000000" w:rsidRDefault="00000000" w:rsidRPr="00000000" w14:paraId="00000114">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00000" w:rsidDel="00000000" w:rsidP="00000000" w:rsidRDefault="00000000" w:rsidRPr="00000000" w14:paraId="00000115">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brasileiras;</w:t>
      </w:r>
    </w:p>
    <w:p w:rsidR="00000000" w:rsidDel="00000000" w:rsidP="00000000" w:rsidRDefault="00000000" w:rsidRPr="00000000" w14:paraId="00000116">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invistam em pesquisa e no desenvolvimento de tecnologia no País;</w:t>
      </w:r>
    </w:p>
    <w:p w:rsidR="00000000" w:rsidDel="00000000" w:rsidP="00000000" w:rsidRDefault="00000000" w:rsidRPr="00000000" w14:paraId="00000117">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comprovem a prática de mitigação, nos termos da </w:t>
      </w:r>
      <w:hyperlink r:id="rId32">
        <w:r w:rsidDel="00000000" w:rsidR="00000000" w:rsidRPr="00000000">
          <w:rPr>
            <w:rFonts w:ascii="Times New Roman" w:cs="Times New Roman" w:eastAsia="Times New Roman" w:hAnsi="Times New Roman"/>
            <w:color w:val="000000"/>
            <w:sz w:val="24"/>
            <w:szCs w:val="24"/>
            <w:rtl w:val="0"/>
          </w:rPr>
          <w:t xml:space="preserve">Lei nº 12.187, de 29 de dezembro de 2009</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1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rsidR="00000000" w:rsidDel="00000000" w:rsidP="00000000" w:rsidRDefault="00000000" w:rsidRPr="00000000" w14:paraId="00000119">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Tratando-se de licitação em grupo, a contratação posterior de item específico do grupo exigirá prévia pesquisa de mercado e demonstração de sua vantagem para o órgão ou a entidade</w:t>
      </w:r>
      <w:r w:rsidDel="00000000" w:rsidR="00000000" w:rsidRPr="00000000">
        <w:rPr>
          <w:rFonts w:ascii="Times New Roman" w:cs="Times New Roman" w:eastAsia="Times New Roman" w:hAnsi="Times New Roman"/>
          <w:strike w:val="1"/>
          <w:sz w:val="24"/>
          <w:szCs w:val="24"/>
          <w:vertAlign w:val="superscript"/>
        </w:rPr>
        <w:footnoteReference w:customMarkFollows="0" w:id="45"/>
      </w:r>
      <w:r w:rsidDel="00000000" w:rsidR="00000000" w:rsidRPr="00000000">
        <w:rPr>
          <w:rFonts w:ascii="Times New Roman" w:cs="Times New Roman" w:eastAsia="Times New Roman" w:hAnsi="Times New Roman"/>
          <w:strike w:val="1"/>
          <w:sz w:val="24"/>
          <w:szCs w:val="24"/>
          <w:rtl w:val="0"/>
        </w:rPr>
        <w:t xml:space="preserve">.</w:t>
      </w:r>
    </w:p>
    <w:p w:rsidR="00000000" w:rsidDel="00000000" w:rsidP="00000000" w:rsidRDefault="00000000" w:rsidRPr="00000000" w14:paraId="0000011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Não será admitida a previsão de preços diferentes em razão de local de entrega ou de acondicionamento, tamanho de lote ou qualquer outro motivo.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46"/>
      </w:r>
      <w:r w:rsidDel="00000000" w:rsidR="00000000" w:rsidRPr="00000000">
        <w:rPr>
          <w:rtl w:val="0"/>
        </w:rPr>
      </w:r>
    </w:p>
    <w:p w:rsidR="00000000" w:rsidDel="00000000" w:rsidP="00000000" w:rsidRDefault="00000000" w:rsidRPr="00000000" w14:paraId="0000011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11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negociação será realizada por meio do sistema, podendo ser acompanhada pelos demais licitantes.</w:t>
      </w:r>
    </w:p>
    <w:p w:rsidR="00000000" w:rsidDel="00000000" w:rsidP="00000000" w:rsidRDefault="00000000" w:rsidRPr="00000000" w14:paraId="0000011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resultado da negociação será divulgado a todos os licitantes e anexado aos autos do processo licitatório.</w:t>
      </w:r>
    </w:p>
    <w:p w:rsidR="00000000" w:rsidDel="00000000" w:rsidP="00000000" w:rsidRDefault="00000000" w:rsidRPr="00000000" w14:paraId="0000011E">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 Agente de Contratação/Comissão solicitará ao licitante mais bem classificado que, no prazo de 24 (vinte e quatro) horas, envie a proposta adequada ao último lance ofertado após a negociação realizada, acompanhada, se for o caso, dos documentos complementares, em formato de fácil compatibilidade e visualização, quando necessários à confirmação daqueles exigidos neste Edital e já apresentados.</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47"/>
      </w:r>
      <w:r w:rsidDel="00000000" w:rsidR="00000000" w:rsidRPr="00000000">
        <w:rPr>
          <w:rFonts w:ascii="Times New Roman" w:cs="Times New Roman" w:eastAsia="Times New Roman" w:hAnsi="Times New Roman"/>
          <w:b w:val="1"/>
          <w:color w:val="00b050"/>
          <w:sz w:val="24"/>
          <w:szCs w:val="24"/>
          <w:vertAlign w:val="superscript"/>
          <w:rtl w:val="0"/>
        </w:rPr>
        <w:t xml:space="preserve"> </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48"/>
      </w:r>
      <w:r w:rsidDel="00000000" w:rsidR="00000000" w:rsidRPr="00000000">
        <w:rPr>
          <w:rtl w:val="0"/>
        </w:rPr>
      </w:r>
    </w:p>
    <w:p w:rsidR="00000000" w:rsidDel="00000000" w:rsidP="00000000" w:rsidRDefault="00000000" w:rsidRPr="00000000" w14:paraId="0000011F">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facultado ao </w:t>
      </w:r>
      <w:r w:rsidDel="00000000" w:rsidR="00000000" w:rsidRPr="00000000">
        <w:rPr>
          <w:rFonts w:ascii="Times New Roman" w:cs="Times New Roman" w:eastAsia="Times New Roman" w:hAnsi="Times New Roman"/>
          <w:sz w:val="24"/>
          <w:szCs w:val="24"/>
          <w:rtl w:val="0"/>
        </w:rPr>
        <w:t xml:space="preserve">Agente de Contratação/Comissão</w:t>
      </w:r>
      <w:r w:rsidDel="00000000" w:rsidR="00000000" w:rsidRPr="00000000">
        <w:rPr>
          <w:rFonts w:ascii="Times New Roman" w:cs="Times New Roman" w:eastAsia="Times New Roman" w:hAnsi="Times New Roman"/>
          <w:color w:val="000000"/>
          <w:sz w:val="24"/>
          <w:szCs w:val="24"/>
          <w:rtl w:val="0"/>
        </w:rPr>
        <w:t xml:space="preserve"> prorrogar o prazo estabelecido, a partir de solicitação fundamentada feita no chat pelo licitante, antes de findo o prazo.</w:t>
      </w:r>
    </w:p>
    <w:p w:rsidR="00000000" w:rsidDel="00000000" w:rsidP="00000000" w:rsidRDefault="00000000" w:rsidRPr="00000000" w14:paraId="0000012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a negociação do preço, o </w:t>
      </w:r>
      <w:r w:rsidDel="00000000" w:rsidR="00000000" w:rsidRPr="00000000">
        <w:rPr>
          <w:rFonts w:ascii="Times New Roman" w:cs="Times New Roman" w:eastAsia="Times New Roman" w:hAnsi="Times New Roman"/>
          <w:sz w:val="24"/>
          <w:szCs w:val="24"/>
          <w:rtl w:val="0"/>
        </w:rPr>
        <w:t xml:space="preserve">Agente de Contratação/Comissão</w:t>
      </w:r>
      <w:r w:rsidDel="00000000" w:rsidR="00000000" w:rsidRPr="00000000">
        <w:rPr>
          <w:rFonts w:ascii="Times New Roman" w:cs="Times New Roman" w:eastAsia="Times New Roman" w:hAnsi="Times New Roman"/>
          <w:color w:val="000000"/>
          <w:sz w:val="24"/>
          <w:szCs w:val="24"/>
          <w:rtl w:val="0"/>
        </w:rPr>
        <w:t xml:space="preserve"> iniciará a fase de aceitação e julgamento da proposta.</w:t>
      </w:r>
    </w:p>
    <w:p w:rsidR="00000000" w:rsidDel="00000000" w:rsidP="00000000" w:rsidRDefault="00000000" w:rsidRPr="00000000" w14:paraId="00000121">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2">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vxd48q280q8r" w:id="22"/>
      <w:bookmarkEnd w:id="22"/>
      <w:r w:rsidDel="00000000" w:rsidR="00000000" w:rsidRPr="00000000">
        <w:rPr>
          <w:rFonts w:ascii="Times New Roman" w:cs="Times New Roman" w:eastAsia="Times New Roman" w:hAnsi="Times New Roman"/>
          <w:b w:val="1"/>
          <w:color w:val="000000"/>
          <w:sz w:val="24"/>
          <w:szCs w:val="24"/>
          <w:rtl w:val="0"/>
        </w:rPr>
        <w:t xml:space="preserve">DA FASE DE JULGAMENTO</w:t>
      </w:r>
    </w:p>
    <w:p w:rsidR="00000000" w:rsidDel="00000000" w:rsidP="00000000" w:rsidRDefault="00000000" w:rsidRPr="00000000" w14:paraId="00000123">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50"/>
          <w:sz w:val="24"/>
          <w:szCs w:val="24"/>
        </w:rPr>
      </w:pPr>
      <w:bookmarkStart w:colFirst="0" w:colLast="0" w:name="_heading=h.44sinio" w:id="23"/>
      <w:bookmarkEnd w:id="23"/>
      <w:r w:rsidDel="00000000" w:rsidR="00000000" w:rsidRPr="00000000">
        <w:rPr>
          <w:rFonts w:ascii="Times New Roman" w:cs="Times New Roman" w:eastAsia="Times New Roman" w:hAnsi="Times New Roman"/>
          <w:b w:val="1"/>
          <w:color w:val="00b050"/>
          <w:sz w:val="24"/>
          <w:szCs w:val="24"/>
          <w:rtl w:val="0"/>
        </w:rPr>
        <w:t xml:space="preserve">Encerrada a etapa de negociação, o Agente de Contratação/Comissão verificará se o licitante provisoriamente classificado em primeiro lugar atende às condições de participação no certame, conforme previsto no </w:t>
      </w:r>
      <w:hyperlink r:id="rId33">
        <w:r w:rsidDel="00000000" w:rsidR="00000000" w:rsidRPr="00000000">
          <w:rPr>
            <w:rFonts w:ascii="Times New Roman" w:cs="Times New Roman" w:eastAsia="Times New Roman" w:hAnsi="Times New Roman"/>
            <w:b w:val="1"/>
            <w:color w:val="00b050"/>
            <w:sz w:val="24"/>
            <w:szCs w:val="24"/>
            <w:rtl w:val="0"/>
          </w:rPr>
          <w:t xml:space="preserve">art. 14 da Lei nº 14.133/2021</w:t>
        </w:r>
      </w:hyperlink>
      <w:r w:rsidDel="00000000" w:rsidR="00000000" w:rsidRPr="00000000">
        <w:rPr>
          <w:rFonts w:ascii="Times New Roman" w:cs="Times New Roman" w:eastAsia="Times New Roman" w:hAnsi="Times New Roman"/>
          <w:b w:val="1"/>
          <w:color w:val="00b050"/>
          <w:sz w:val="24"/>
          <w:szCs w:val="24"/>
          <w:rtl w:val="0"/>
        </w:rPr>
        <w:t xml:space="preserve">, legislação correlata e no item 3.7 deste Edital, especialmente quanto à existência de sanção que impeça a participação no certame ou a futura contratação, mediante a consulta aos seguintes cadastros, sem prejuízo à pesquisa, em caso de dúvidas, aos cadastros mantidos pelo Tribunal de Contas da União (TCU):</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49"/>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SICAF;</w:t>
      </w:r>
    </w:p>
    <w:p w:rsidR="00000000" w:rsidDel="00000000" w:rsidP="00000000" w:rsidRDefault="00000000" w:rsidRPr="00000000" w14:paraId="0000012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Cadastro Nacional de Empresas Inidôneas e Suspensas – CEIS, mantido pela Controladoria-Geral da União </w:t>
      </w:r>
      <w:r w:rsidDel="00000000" w:rsidR="00000000" w:rsidRPr="00000000">
        <w:rPr>
          <w:rFonts w:ascii="Times New Roman" w:cs="Times New Roman" w:eastAsia="Times New Roman" w:hAnsi="Times New Roman"/>
          <w:i w:val="1"/>
          <w:color w:val="000000"/>
          <w:sz w:val="24"/>
          <w:szCs w:val="24"/>
          <w:rtl w:val="0"/>
        </w:rPr>
        <w:t xml:space="preserve">(</w:t>
      </w:r>
      <w:hyperlink r:id="rId34">
        <w:r w:rsidDel="00000000" w:rsidR="00000000" w:rsidRPr="00000000">
          <w:rPr>
            <w:rFonts w:ascii="Times New Roman" w:cs="Times New Roman" w:eastAsia="Times New Roman" w:hAnsi="Times New Roman"/>
            <w:b w:val="1"/>
            <w:i w:val="1"/>
            <w:color w:val="1155cc"/>
            <w:sz w:val="24"/>
            <w:szCs w:val="24"/>
            <w:u w:val="single"/>
            <w:rtl w:val="0"/>
          </w:rPr>
          <w:t xml:space="preserve">www.portaldatransparencia.gov.br/sancoes/ceis</w:t>
        </w:r>
      </w:hyperlink>
      <w:r w:rsidDel="00000000" w:rsidR="00000000" w:rsidRPr="00000000">
        <w:rPr>
          <w:rFonts w:ascii="Times New Roman" w:cs="Times New Roman" w:eastAsia="Times New Roman" w:hAnsi="Times New Roman"/>
          <w:i w:val="1"/>
          <w:color w:val="000000"/>
          <w:sz w:val="24"/>
          <w:szCs w:val="24"/>
          <w:rtl w:val="0"/>
        </w:rPr>
        <w:t xml:space="preserve">); e</w:t>
      </w:r>
    </w:p>
    <w:p w:rsidR="00000000" w:rsidDel="00000000" w:rsidP="00000000" w:rsidRDefault="00000000" w:rsidRPr="00000000" w14:paraId="0000012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Cadastro Nacional de Empresas Punidas – CNEP, mantido pela Controladoria-Geral da União (</w:t>
      </w:r>
      <w:hyperlink r:id="rId35">
        <w:r w:rsidDel="00000000" w:rsidR="00000000" w:rsidRPr="00000000">
          <w:rPr>
            <w:rFonts w:ascii="Times New Roman" w:cs="Times New Roman" w:eastAsia="Times New Roman" w:hAnsi="Times New Roman"/>
            <w:b w:val="1"/>
            <w:i w:val="1"/>
            <w:color w:val="1155cc"/>
            <w:sz w:val="24"/>
            <w:szCs w:val="24"/>
            <w:u w:val="single"/>
            <w:rtl w:val="0"/>
          </w:rPr>
          <w:t xml:space="preserve">https://www.portaltransparencia.gov.br/sancoes/cnep</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2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consulta aos cadastros será realizada em nome da empresa licitante e também de seu sócio majoritário, por força da vedação de que trata o </w:t>
      </w:r>
      <w:hyperlink r:id="rId36">
        <w:r w:rsidDel="00000000" w:rsidR="00000000" w:rsidRPr="00000000">
          <w:rPr>
            <w:rFonts w:ascii="Times New Roman" w:cs="Times New Roman" w:eastAsia="Times New Roman" w:hAnsi="Times New Roman"/>
            <w:color w:val="000000"/>
            <w:sz w:val="24"/>
            <w:szCs w:val="24"/>
            <w:rtl w:val="0"/>
          </w:rPr>
          <w:t xml:space="preserve">artigo 12 da Lei n° 8.429, de 1992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conste na Consulta de Situação do licitante a existência de Ocorrências Impeditivas Indiretas, o Agente de Contratação/Comissão diligenciará para verificar se houve fraude por parte das empresas apontadas no Relatório de Ocorrências Impeditivas Indiretas (</w:t>
      </w:r>
      <w:hyperlink r:id="rId37">
        <w:r w:rsidDel="00000000" w:rsidR="00000000" w:rsidRPr="00000000">
          <w:rPr>
            <w:rFonts w:ascii="Times New Roman" w:cs="Times New Roman" w:eastAsia="Times New Roman" w:hAnsi="Times New Roman"/>
            <w:color w:val="000000"/>
            <w:sz w:val="24"/>
            <w:szCs w:val="24"/>
            <w:rtl w:val="0"/>
          </w:rPr>
          <w:t xml:space="preserve">IN nº 3/2018, art. 29, </w:t>
        </w:r>
      </w:hyperlink>
      <w:hyperlink r:id="rId38">
        <w:r w:rsidDel="00000000" w:rsidR="00000000" w:rsidRPr="00000000">
          <w:rPr>
            <w:rFonts w:ascii="Times New Roman" w:cs="Times New Roman" w:eastAsia="Times New Roman" w:hAnsi="Times New Roman"/>
            <w:i w:val="1"/>
            <w:color w:val="000000"/>
            <w:sz w:val="24"/>
            <w:szCs w:val="24"/>
            <w:rtl w:val="0"/>
          </w:rPr>
          <w:t xml:space="preserve">caput</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tentativa de burla será verificada por meio dos vínculos societários, linhas de fornecimento similares, dentre outros (</w:t>
      </w:r>
      <w:hyperlink r:id="rId39">
        <w:r w:rsidDel="00000000" w:rsidR="00000000" w:rsidRPr="00000000">
          <w:rPr>
            <w:rFonts w:ascii="Times New Roman" w:cs="Times New Roman" w:eastAsia="Times New Roman" w:hAnsi="Times New Roman"/>
            <w:color w:val="000000"/>
            <w:sz w:val="24"/>
            <w:szCs w:val="24"/>
            <w:rtl w:val="0"/>
          </w:rPr>
          <w:t xml:space="preserve">IN nº 3/2018, art. 29, §1º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será convocado para manifestação previamente a uma eventual desclassificação (</w:t>
      </w:r>
      <w:hyperlink r:id="rId40">
        <w:r w:rsidDel="00000000" w:rsidR="00000000" w:rsidRPr="00000000">
          <w:rPr>
            <w:rFonts w:ascii="Times New Roman" w:cs="Times New Roman" w:eastAsia="Times New Roman" w:hAnsi="Times New Roman"/>
            <w:color w:val="000000"/>
            <w:sz w:val="24"/>
            <w:szCs w:val="24"/>
            <w:rtl w:val="0"/>
          </w:rPr>
          <w:t xml:space="preserve">IN nº 3/2018, art. 29, §2º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Constatada a existência de sanção, o licitante será reputado inabilitado, por falta de condição de participação.</w:t>
      </w:r>
    </w:p>
    <w:p w:rsidR="00000000" w:rsidDel="00000000" w:rsidP="00000000" w:rsidRDefault="00000000" w:rsidRPr="00000000" w14:paraId="0000012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Na hipótese de inversão das fases de habilitação e julgamento, caso atendidas as condições de participação, será iniciado o procedimento de habilitação.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0"/>
      </w:r>
      <w:r w:rsidDel="00000000" w:rsidR="00000000" w:rsidRPr="00000000">
        <w:rPr>
          <w:rtl w:val="0"/>
        </w:rPr>
      </w:r>
    </w:p>
    <w:p w:rsidR="00000000" w:rsidDel="00000000" w:rsidP="00000000" w:rsidRDefault="00000000" w:rsidRPr="00000000" w14:paraId="0000012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licitante provisoriamente classificado em primeiro lugar tenha se utilizado de algum tratamento favorecido às ME/EPPs, o Agente de Contratação/Comissão verificará se faz jus ao benefício, em conformidade com os itens 3.5.1 e 4.7 deste Edital.</w:t>
      </w:r>
    </w:p>
    <w:p w:rsidR="00000000" w:rsidDel="00000000" w:rsidP="00000000" w:rsidRDefault="00000000" w:rsidRPr="00000000" w14:paraId="0000012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41">
        <w:r w:rsidDel="00000000" w:rsidR="00000000" w:rsidRPr="00000000">
          <w:rPr>
            <w:rFonts w:ascii="Times New Roman" w:cs="Times New Roman" w:eastAsia="Times New Roman" w:hAnsi="Times New Roman"/>
            <w:color w:val="000000"/>
            <w:sz w:val="24"/>
            <w:szCs w:val="24"/>
            <w:rtl w:val="0"/>
          </w:rPr>
          <w:t xml:space="preserve">artigo 29 a 35 da IN SEGES nº 73, de 30 de setembro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desclassificada a proposta vencedora que:</w:t>
      </w:r>
    </w:p>
    <w:p w:rsidR="00000000" w:rsidDel="00000000" w:rsidP="00000000" w:rsidRDefault="00000000" w:rsidRPr="00000000" w14:paraId="0000013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contiver vícios insanáveis;</w:t>
      </w:r>
    </w:p>
    <w:p w:rsidR="00000000" w:rsidDel="00000000" w:rsidP="00000000" w:rsidRDefault="00000000" w:rsidRPr="00000000" w14:paraId="0000013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obedecer às especificações técnicas contidas no Projeto Básico/Termo de Referência;</w:t>
      </w:r>
    </w:p>
    <w:p w:rsidR="00000000" w:rsidDel="00000000" w:rsidP="00000000" w:rsidRDefault="00000000" w:rsidRPr="00000000" w14:paraId="0000013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preços inexequíveis ou permanecerem acima do preço máximo definido para a contratação;</w:t>
      </w:r>
    </w:p>
    <w:p w:rsidR="00000000" w:rsidDel="00000000" w:rsidP="00000000" w:rsidRDefault="00000000" w:rsidRPr="00000000" w14:paraId="0000013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tiverem sua exequibilidade demonstrada, quando exigido pela Administração;</w:t>
      </w:r>
    </w:p>
    <w:p w:rsidR="00000000" w:rsidDel="00000000" w:rsidP="00000000" w:rsidRDefault="00000000" w:rsidRPr="00000000" w14:paraId="0000013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desconformidade com quaisquer outras exigências deste Edital ou seus anexos, desde que insanável.</w:t>
      </w:r>
    </w:p>
    <w:p w:rsidR="00000000" w:rsidDel="00000000" w:rsidP="00000000" w:rsidRDefault="00000000" w:rsidRPr="00000000" w14:paraId="0000013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No caso de bens e serviços em geral, é indício de inexequibilidade das propostas valores inferiores a 50% (cinquenta por cento) do valor orçado pela Administração.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1"/>
      </w:r>
      <w:r w:rsidDel="00000000" w:rsidR="00000000" w:rsidRPr="00000000">
        <w:rPr>
          <w:rtl w:val="0"/>
        </w:rPr>
      </w:r>
    </w:p>
    <w:p w:rsidR="00000000" w:rsidDel="00000000" w:rsidP="00000000" w:rsidRDefault="00000000" w:rsidRPr="00000000" w14:paraId="0000013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inexequibilidade, na hipótese de que trata o </w:t>
      </w:r>
      <w:r w:rsidDel="00000000" w:rsidR="00000000" w:rsidRPr="00000000">
        <w:rPr>
          <w:rFonts w:ascii="Times New Roman" w:cs="Times New Roman" w:eastAsia="Times New Roman" w:hAnsi="Times New Roman"/>
          <w:i w:val="1"/>
          <w:strike w:val="1"/>
          <w:color w:val="000000"/>
          <w:sz w:val="24"/>
          <w:szCs w:val="24"/>
          <w:rtl w:val="0"/>
        </w:rPr>
        <w:t xml:space="preserve">caput</w:t>
      </w:r>
      <w:r w:rsidDel="00000000" w:rsidR="00000000" w:rsidRPr="00000000">
        <w:rPr>
          <w:rFonts w:ascii="Times New Roman" w:cs="Times New Roman" w:eastAsia="Times New Roman" w:hAnsi="Times New Roman"/>
          <w:strike w:val="1"/>
          <w:color w:val="000000"/>
          <w:sz w:val="24"/>
          <w:szCs w:val="24"/>
          <w:rtl w:val="0"/>
        </w:rPr>
        <w:t xml:space="preserve">, só será considerada após diligência do Agente de Contratação/Comissão, que comprove: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2"/>
      </w:r>
      <w:r w:rsidDel="00000000" w:rsidR="00000000" w:rsidRPr="00000000">
        <w:rPr>
          <w:rtl w:val="0"/>
        </w:rPr>
      </w:r>
    </w:p>
    <w:p w:rsidR="00000000" w:rsidDel="00000000" w:rsidP="00000000" w:rsidRDefault="00000000" w:rsidRPr="00000000" w14:paraId="00000138">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que o custo do licitante ultrapassa o valor da proposta; 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3"/>
      </w:r>
      <w:r w:rsidDel="00000000" w:rsidR="00000000" w:rsidRPr="00000000">
        <w:rPr>
          <w:rtl w:val="0"/>
        </w:rPr>
      </w:r>
    </w:p>
    <w:p w:rsidR="00000000" w:rsidDel="00000000" w:rsidP="00000000" w:rsidRDefault="00000000" w:rsidRPr="00000000" w14:paraId="00000139">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inexistirem custos de oportunidade capazes de justificar o vulto da oferta.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4"/>
      </w:r>
      <w:r w:rsidDel="00000000" w:rsidR="00000000" w:rsidRPr="00000000">
        <w:rPr>
          <w:rtl w:val="0"/>
        </w:rPr>
      </w:r>
    </w:p>
    <w:p w:rsidR="00000000" w:rsidDel="00000000" w:rsidP="00000000" w:rsidRDefault="00000000" w:rsidRPr="00000000" w14:paraId="0000013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Em contratação de serviços de engenharia, além das disposições acima, a análise de exequibilidade e sobrepreço considerará o seguinte:</w:t>
      </w:r>
      <w:r w:rsidDel="00000000" w:rsidR="00000000" w:rsidRPr="00000000">
        <w:rPr>
          <w:rtl w:val="0"/>
        </w:rPr>
      </w:r>
    </w:p>
    <w:p w:rsidR="00000000" w:rsidDel="00000000" w:rsidP="00000000" w:rsidRDefault="00000000" w:rsidRPr="00000000" w14:paraId="0000013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Nos regimes de execução por tarefa, empreitada por preço global ou empreitada integral, semi-integrada ou integrada, a caracterização do sobrepreço se dará pela superação do valor global estimado;</w:t>
      </w:r>
      <w:r w:rsidDel="00000000" w:rsidR="00000000" w:rsidRPr="00000000">
        <w:rPr>
          <w:rFonts w:ascii="Times New Roman" w:cs="Times New Roman" w:eastAsia="Times New Roman" w:hAnsi="Times New Roman"/>
          <w:strike w:val="1"/>
          <w:sz w:val="24"/>
          <w:szCs w:val="24"/>
          <w:vertAlign w:val="superscript"/>
        </w:rPr>
        <w:footnoteReference w:customMarkFollows="0" w:id="55"/>
      </w:r>
      <w:r w:rsidDel="00000000" w:rsidR="00000000" w:rsidRPr="00000000">
        <w:rPr>
          <w:rtl w:val="0"/>
        </w:rPr>
      </w:r>
    </w:p>
    <w:p w:rsidR="00000000" w:rsidDel="00000000" w:rsidP="00000000" w:rsidRDefault="00000000" w:rsidRPr="00000000" w14:paraId="0000013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No </w:t>
      </w:r>
      <w:r w:rsidDel="00000000" w:rsidR="00000000" w:rsidRPr="00000000">
        <w:rPr>
          <w:rFonts w:ascii="Times New Roman" w:cs="Times New Roman" w:eastAsia="Times New Roman" w:hAnsi="Times New Roman"/>
          <w:b w:val="1"/>
          <w:color w:val="00b0f0"/>
          <w:sz w:val="24"/>
          <w:szCs w:val="24"/>
          <w:u w:val="single"/>
          <w:rtl w:val="0"/>
        </w:rPr>
        <w:t xml:space="preserve">regime de empreitada por preço unitário</w:t>
      </w:r>
      <w:r w:rsidDel="00000000" w:rsidR="00000000" w:rsidRPr="00000000">
        <w:rPr>
          <w:rFonts w:ascii="Times New Roman" w:cs="Times New Roman" w:eastAsia="Times New Roman" w:hAnsi="Times New Roman"/>
          <w:b w:val="1"/>
          <w:color w:val="00b0f0"/>
          <w:sz w:val="24"/>
          <w:szCs w:val="24"/>
          <w:rtl w:val="0"/>
        </w:rPr>
        <w:t xml:space="preserve">, a caracterização do sobrepreço se dará pela superação do valor global estimado e pela superação de custo unitário tido como relevante, conforme planilha anexa ao edital;</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56"/>
      </w:r>
      <w:r w:rsidDel="00000000" w:rsidR="00000000" w:rsidRPr="00000000">
        <w:rPr>
          <w:rtl w:val="0"/>
        </w:rPr>
      </w:r>
    </w:p>
    <w:p w:rsidR="00000000" w:rsidDel="00000000" w:rsidP="00000000" w:rsidRDefault="00000000" w:rsidRPr="00000000" w14:paraId="0000013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de serviços de engenharia, serão consideradas inexequíveis as propostas cujos valores forem inferiores a 75% (setenta e cinco por cento) do valor orçado pela Administração, independentemente do regime de execução.</w:t>
      </w:r>
    </w:p>
    <w:p w:rsidR="00000000" w:rsidDel="00000000" w:rsidP="00000000" w:rsidRDefault="00000000" w:rsidRPr="00000000" w14:paraId="0000013E">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bookmarkStart w:colFirst="0" w:colLast="0" w:name="_heading=h.147n2zr" w:id="24"/>
      <w:bookmarkEnd w:id="24"/>
      <w:r w:rsidDel="00000000" w:rsidR="00000000" w:rsidRPr="00000000">
        <w:rPr>
          <w:rFonts w:ascii="Times New Roman" w:cs="Times New Roman" w:eastAsia="Times New Roman" w:hAnsi="Times New Roman"/>
          <w:sz w:val="24"/>
          <w:szCs w:val="24"/>
          <w:rtl w:val="0"/>
        </w:rPr>
        <w:t xml:space="preserve">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000000" w:rsidDel="00000000" w:rsidP="00000000" w:rsidRDefault="00000000" w:rsidRPr="00000000" w14:paraId="0000013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houver indícios de inexequibilidade da proposta de preço, ou em caso de necessidades de esclarecimentos complementares, poderão ser efetuadas diligências, para que a empresa comprove a exequibilidade da proposta.</w:t>
      </w:r>
    </w:p>
    <w:p w:rsidR="00000000" w:rsidDel="00000000" w:rsidP="00000000" w:rsidRDefault="00000000" w:rsidRPr="00000000" w14:paraId="0000014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custo global estimado do objeto licitado tenha sido decomposto em seus respectivos custos unitários por meio de </w:t>
      </w:r>
      <w:r w:rsidDel="00000000" w:rsidR="00000000" w:rsidRPr="00000000">
        <w:rPr>
          <w:rFonts w:ascii="Times New Roman" w:cs="Times New Roman" w:eastAsia="Times New Roman" w:hAnsi="Times New Roman"/>
          <w:b w:val="1"/>
          <w:color w:val="000000"/>
          <w:sz w:val="24"/>
          <w:szCs w:val="24"/>
          <w:rtl w:val="0"/>
        </w:rPr>
        <w:t xml:space="preserve">Planilha de Custos e Formação de Preços</w:t>
      </w:r>
      <w:r w:rsidDel="00000000" w:rsidR="00000000" w:rsidRPr="00000000">
        <w:rPr>
          <w:rFonts w:ascii="Times New Roman" w:cs="Times New Roman" w:eastAsia="Times New Roman" w:hAnsi="Times New Roman"/>
          <w:color w:val="000000"/>
          <w:sz w:val="24"/>
          <w:szCs w:val="24"/>
          <w:rtl w:val="0"/>
        </w:rPr>
        <w:t xml:space="preserve">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14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o7alnk" w:id="25"/>
      <w:bookmarkEnd w:id="25"/>
      <w:r w:rsidDel="00000000" w:rsidR="00000000" w:rsidRPr="00000000">
        <w:rPr>
          <w:rFonts w:ascii="Times New Roman" w:cs="Times New Roman" w:eastAsia="Times New Roman" w:hAnsi="Times New Roman"/>
          <w:sz w:val="24"/>
          <w:szCs w:val="24"/>
          <w:rtl w:val="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r w:rsidDel="00000000" w:rsidR="00000000" w:rsidRPr="00000000">
        <w:rPr>
          <w:rtl w:val="0"/>
        </w:rPr>
      </w:r>
    </w:p>
    <w:p w:rsidR="00000000" w:rsidDel="00000000" w:rsidP="00000000" w:rsidRDefault="00000000" w:rsidRPr="00000000" w14:paraId="0000014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r w:rsidDel="00000000" w:rsidR="00000000" w:rsidRPr="00000000">
        <w:rPr>
          <w:rFonts w:ascii="Times New Roman" w:cs="Times New Roman" w:eastAsia="Times New Roman" w:hAnsi="Times New Roman"/>
          <w:strike w:val="1"/>
          <w:sz w:val="24"/>
          <w:szCs w:val="24"/>
          <w:vertAlign w:val="superscript"/>
        </w:rPr>
        <w:footnoteReference w:customMarkFollows="0" w:id="57"/>
      </w:r>
      <w:r w:rsidDel="00000000" w:rsidR="00000000" w:rsidRPr="00000000">
        <w:rPr>
          <w:rtl w:val="0"/>
        </w:rPr>
      </w:r>
    </w:p>
    <w:p w:rsidR="00000000" w:rsidDel="00000000" w:rsidP="00000000" w:rsidRDefault="00000000" w:rsidRPr="00000000" w14:paraId="0000014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w:t>
      </w:r>
      <w:r w:rsidDel="00000000" w:rsidR="00000000" w:rsidRPr="00000000">
        <w:rPr>
          <w:rtl w:val="0"/>
        </w:rPr>
      </w:r>
    </w:p>
    <w:p w:rsidR="00000000" w:rsidDel="00000000" w:rsidP="00000000" w:rsidRDefault="00000000" w:rsidRPr="00000000" w14:paraId="0000014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r w:rsidDel="00000000" w:rsidR="00000000" w:rsidRPr="00000000">
        <w:rPr>
          <w:rtl w:val="0"/>
        </w:rPr>
      </w:r>
    </w:p>
    <w:p w:rsidR="00000000" w:rsidDel="00000000" w:rsidP="00000000" w:rsidRDefault="00000000" w:rsidRPr="00000000" w14:paraId="0000014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Para efeito do subitem anterior, admite-se a adequação técnica da metodologia empregada pela Contratada, visando assegurar a execução do objeto, desde que mantidas as condições para a justa remuneração do serviço.</w:t>
      </w:r>
      <w:r w:rsidDel="00000000" w:rsidR="00000000" w:rsidRPr="00000000">
        <w:rPr>
          <w:rtl w:val="0"/>
        </w:rPr>
      </w:r>
    </w:p>
    <w:p w:rsidR="00000000" w:rsidDel="00000000" w:rsidP="00000000" w:rsidRDefault="00000000" w:rsidRPr="00000000" w14:paraId="0000014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000000" w:rsidDel="00000000" w:rsidP="00000000" w:rsidRDefault="00000000" w:rsidRPr="00000000" w14:paraId="0000014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ajuste de que trata este dispositivo se limita a sanar erros ou falhas que não alterem a substância das propostas.</w:t>
      </w:r>
    </w:p>
    <w:p w:rsidR="00000000" w:rsidDel="00000000" w:rsidP="00000000" w:rsidRDefault="00000000" w:rsidRPr="00000000" w14:paraId="0000014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9">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Para fins de análise da proposta quanto ao cumprimento das especificações do objeto, poderá ser colhida a manifestação escrita do setor requisitante do serviço ou da área especializada no objeto.</w:t>
      </w:r>
    </w:p>
    <w:p w:rsidR="00000000" w:rsidDel="00000000" w:rsidP="00000000" w:rsidRDefault="00000000" w:rsidRPr="00000000" w14:paraId="0000014A">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Caso o Projeto Básico/Termo de Referência exija a apresentação de amostra, o licitante classificado em primeiro lugar deverá apresentá-la, conforme disciplinado no Termo de Referência, sob pena de não aceitação da proposta.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58"/>
      </w:r>
      <w:r w:rsidDel="00000000" w:rsidR="00000000" w:rsidRPr="00000000">
        <w:rPr>
          <w:rtl w:val="0"/>
        </w:rPr>
      </w:r>
    </w:p>
    <w:p w:rsidR="00000000" w:rsidDel="00000000" w:rsidP="00000000" w:rsidRDefault="00000000" w:rsidRPr="00000000" w14:paraId="0000014B">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Por meio de mensagem no sistema, será divulgado o local e horário de realização do procedimento para a avaliação das amostras, cuja presença será facultada a todos os interessados, incluindo os demais licitantes.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59"/>
      </w:r>
      <w:r w:rsidDel="00000000" w:rsidR="00000000" w:rsidRPr="00000000">
        <w:rPr>
          <w:rtl w:val="0"/>
        </w:rPr>
      </w:r>
    </w:p>
    <w:p w:rsidR="00000000" w:rsidDel="00000000" w:rsidP="00000000" w:rsidRDefault="00000000" w:rsidRPr="00000000" w14:paraId="0000014C">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Os resultados das avaliações serão divulgados por meio de mensagem no sistema.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60"/>
      </w:r>
      <w:r w:rsidDel="00000000" w:rsidR="00000000" w:rsidRPr="00000000">
        <w:rPr>
          <w:rtl w:val="0"/>
        </w:rPr>
      </w:r>
    </w:p>
    <w:p w:rsidR="00000000" w:rsidDel="00000000" w:rsidP="00000000" w:rsidRDefault="00000000" w:rsidRPr="00000000" w14:paraId="0000014D">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No caso de não haver entrega da amostra ou ocorrer atraso na entrega, sem justificativa aceita pelo Agente de Contratação/Comissão, ou havendo entrega de amostra fora das especificações previstas neste Edital, a proposta do licitante será recusada.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61"/>
      </w:r>
      <w:r w:rsidDel="00000000" w:rsidR="00000000" w:rsidRPr="00000000">
        <w:rPr>
          <w:rtl w:val="0"/>
        </w:rPr>
      </w:r>
    </w:p>
    <w:p w:rsidR="00000000" w:rsidDel="00000000" w:rsidP="00000000" w:rsidRDefault="00000000" w:rsidRPr="00000000" w14:paraId="0000014E">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62"/>
      </w:r>
      <w:r w:rsidDel="00000000" w:rsidR="00000000" w:rsidRPr="00000000">
        <w:rPr>
          <w:rtl w:val="0"/>
        </w:rPr>
      </w:r>
    </w:p>
    <w:p w:rsidR="00000000" w:rsidDel="00000000" w:rsidP="00000000" w:rsidRDefault="00000000" w:rsidRPr="00000000" w14:paraId="0000014F">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50">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xati63n2ex29" w:id="26"/>
      <w:bookmarkEnd w:id="26"/>
      <w:r w:rsidDel="00000000" w:rsidR="00000000" w:rsidRPr="00000000">
        <w:rPr>
          <w:rFonts w:ascii="Times New Roman" w:cs="Times New Roman" w:eastAsia="Times New Roman" w:hAnsi="Times New Roman"/>
          <w:b w:val="1"/>
          <w:color w:val="000000"/>
          <w:sz w:val="24"/>
          <w:szCs w:val="24"/>
          <w:rtl w:val="0"/>
        </w:rPr>
        <w:t xml:space="preserve">DA FASE DE HABILITAÇÃO</w:t>
      </w:r>
    </w:p>
    <w:p w:rsidR="00000000" w:rsidDel="00000000" w:rsidP="00000000" w:rsidRDefault="00000000" w:rsidRPr="00000000" w14:paraId="00000151">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previstos no Projeto Básico/Termo de Referência, necessários e suficientes para demonstrar a capacidade do licitante de realizar o objeto da licitação, serão exigidos para fins de habilitação, nos termos dos </w:t>
      </w:r>
      <w:hyperlink r:id="rId42">
        <w:r w:rsidDel="00000000" w:rsidR="00000000" w:rsidRPr="00000000">
          <w:rPr>
            <w:rFonts w:ascii="Times New Roman" w:cs="Times New Roman" w:eastAsia="Times New Roman" w:hAnsi="Times New Roman"/>
            <w:color w:val="000000"/>
            <w:sz w:val="24"/>
            <w:szCs w:val="24"/>
            <w:rtl w:val="0"/>
          </w:rPr>
          <w:t xml:space="preserve">arts. 62 a 70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jxsxqh" w:id="27"/>
      <w:bookmarkEnd w:id="27"/>
      <w:r w:rsidDel="00000000" w:rsidR="00000000" w:rsidRPr="00000000">
        <w:rPr>
          <w:rFonts w:ascii="Times New Roman" w:cs="Times New Roman" w:eastAsia="Times New Roman" w:hAnsi="Times New Roman"/>
          <w:color w:val="000000"/>
          <w:sz w:val="24"/>
          <w:szCs w:val="24"/>
          <w:rtl w:val="0"/>
        </w:rPr>
        <w:t xml:space="preserve">A documentação exigida para fins de habilitação jurídica, fiscal, social e trabalhista e econômico-ﬁnanceira, poderá ser substituída pelo registro cadastral no SICAF.</w:t>
      </w:r>
    </w:p>
    <w:p w:rsidR="00000000" w:rsidDel="00000000" w:rsidP="00000000" w:rsidRDefault="00000000" w:rsidRPr="00000000" w14:paraId="0000015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permitida a participação de empresas estrangeiras que não funcionem no País, as exigências de habilitação serão atendidas mediante documentos equivalentes, inicialmente apresentados em tradução livre.</w:t>
      </w:r>
    </w:p>
    <w:p w:rsidR="00000000" w:rsidDel="00000000" w:rsidP="00000000" w:rsidRDefault="00000000" w:rsidRPr="00000000" w14:paraId="0000015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3">
        <w:r w:rsidDel="00000000" w:rsidR="00000000" w:rsidRPr="00000000">
          <w:rPr>
            <w:rFonts w:ascii="Times New Roman" w:cs="Times New Roman" w:eastAsia="Times New Roman" w:hAnsi="Times New Roman"/>
            <w:color w:val="000000"/>
            <w:sz w:val="24"/>
            <w:szCs w:val="24"/>
            <w:rtl w:val="0"/>
          </w:rPr>
          <w:t xml:space="preserve">Decreto nº 8.660, de 29 de janeiro de 2016</w:t>
        </w:r>
      </w:hyperlink>
      <w:r w:rsidDel="00000000" w:rsidR="00000000" w:rsidRPr="00000000">
        <w:rPr>
          <w:rFonts w:ascii="Times New Roman" w:cs="Times New Roman" w:eastAsia="Times New Roman" w:hAnsi="Times New Roman"/>
          <w:color w:val="000000"/>
          <w:sz w:val="24"/>
          <w:szCs w:val="24"/>
          <w:rtl w:val="0"/>
        </w:rPr>
        <w:t xml:space="preserve">, ou de outro que venha a substituí-lo, ou consularizados pelos respectivos consulados ou embaixadas.</w:t>
      </w:r>
    </w:p>
    <w:p w:rsidR="00000000" w:rsidDel="00000000" w:rsidP="00000000" w:rsidRDefault="00000000" w:rsidRPr="00000000" w14:paraId="0000015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63"/>
      </w:r>
      <w:r w:rsidDel="00000000" w:rsidR="00000000" w:rsidRPr="00000000">
        <w:rPr>
          <w:rtl w:val="0"/>
        </w:rPr>
      </w:r>
    </w:p>
    <w:p w:rsidR="00000000" w:rsidDel="00000000" w:rsidP="00000000" w:rsidRDefault="00000000" w:rsidRPr="00000000" w14:paraId="0000015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Se o consórcio não for formado integralmente por microempresas ou empresas de pequeno porte e o termo de referência exigir requisitos de habilitação econômico-financeira, haverá um acréscimo de [INSERIR UM PERCENTUAL 10% A 30 %, SALVO SE HOUVER JUSTIFICATIVA NOS AUTOS PARA SUPRIMIR ESSE ACRÉSCIMO] para o consórcio em relação ao valor exigido para os licitantes individuais.</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64"/>
      </w:r>
      <w:r w:rsidDel="00000000" w:rsidR="00000000" w:rsidRPr="00000000">
        <w:rPr>
          <w:rtl w:val="0"/>
        </w:rPr>
      </w:r>
    </w:p>
    <w:p w:rsidR="00000000" w:rsidDel="00000000" w:rsidP="00000000" w:rsidRDefault="00000000" w:rsidRPr="00000000" w14:paraId="0000015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Os documentos exigidos para fins de habilitação poderão ser apresentados em original, por cópia ou por qualquer meio eletrônico idôneo e legalmente aceito, desde que apresentados tempestivamente e em conformidade com este Edital.</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65"/>
      </w:r>
      <w:r w:rsidDel="00000000" w:rsidR="00000000" w:rsidRPr="00000000">
        <w:rPr>
          <w:rtl w:val="0"/>
        </w:rPr>
      </w:r>
    </w:p>
    <w:p w:rsidR="00000000" w:rsidDel="00000000" w:rsidP="00000000" w:rsidRDefault="00000000" w:rsidRPr="00000000" w14:paraId="0000015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documentos exigidos para fins de habilitação poderão ser substituídos por registro cadastral emitido por órgão ou entidade pública, desde que o registro tenha sido feito em obediência ao disposto na Lei nº 14.133/2021.</w:t>
      </w:r>
    </w:p>
    <w:p w:rsidR="00000000" w:rsidDel="00000000" w:rsidP="00000000" w:rsidRDefault="00000000" w:rsidRPr="00000000" w14:paraId="0000015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declaração de que atende aos requisitos de habilitação, e o declarante responderá pela veracidade das informações prestadas, na forma da lei (</w:t>
      </w:r>
      <w:hyperlink r:id="rId44">
        <w:r w:rsidDel="00000000" w:rsidR="00000000" w:rsidRPr="00000000">
          <w:rPr>
            <w:rFonts w:ascii="Times New Roman" w:cs="Times New Roman" w:eastAsia="Times New Roman" w:hAnsi="Times New Roman"/>
            <w:color w:val="000000"/>
            <w:sz w:val="24"/>
            <w:szCs w:val="24"/>
            <w:rtl w:val="0"/>
          </w:rPr>
          <w:t xml:space="preserve">art. 63, I, da Lei nº 14.133/2021</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15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000000" w:rsidDel="00000000" w:rsidP="00000000" w:rsidRDefault="00000000" w:rsidRPr="00000000" w14:paraId="0000015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15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Para o conhecimento pleno das condições e peculiaridades do objeto a ser contratado, o licitante deve atestar, sob pena de inabilitação, que conhece o local e as condições de realização do(a) serviço/obra, assegurado a ele o direito de realização de vistoria prévia</w:t>
      </w:r>
      <w:r w:rsidDel="00000000" w:rsidR="00000000" w:rsidRPr="00000000">
        <w:rPr>
          <w:rFonts w:ascii="Times New Roman" w:cs="Times New Roman" w:eastAsia="Times New Roman" w:hAnsi="Times New Roman"/>
          <w:color w:val="00b050"/>
          <w:sz w:val="24"/>
          <w:szCs w:val="24"/>
          <w:rtl w:val="0"/>
        </w:rPr>
        <w:t xml:space="preserve">.</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66"/>
      </w:r>
      <w:r w:rsidDel="00000000" w:rsidR="00000000" w:rsidRPr="00000000">
        <w:rPr>
          <w:rtl w:val="0"/>
        </w:rPr>
      </w:r>
    </w:p>
    <w:p w:rsidR="00000000" w:rsidDel="00000000" w:rsidP="00000000" w:rsidRDefault="00000000" w:rsidRPr="00000000" w14:paraId="0000015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 licitante que optar por realizar vistoria prévia terá disponibilizado pela Administração data e horário exclusivos, a ser agendado conforme disposições do Termo de Referência, de modo que seu agendamento não coincida com o agendamento de outros licitantes.</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67"/>
      </w:r>
      <w:r w:rsidDel="00000000" w:rsidR="00000000" w:rsidRPr="00000000">
        <w:rPr>
          <w:rtl w:val="0"/>
        </w:rPr>
      </w:r>
    </w:p>
    <w:p w:rsidR="00000000" w:rsidDel="00000000" w:rsidP="00000000" w:rsidRDefault="00000000" w:rsidRPr="00000000" w14:paraId="0000015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Caso o licitante opte por não realizar a vistoria, poderá substituir a declaração exigida no presente item por declaração formal assinada pelo seu responsável técnico acerca do conhecimento pleno das condições e peculiaridades da contratação, conforme modelo próprio Anexo deste Edital.</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68"/>
      </w:r>
      <w:r w:rsidDel="00000000" w:rsidR="00000000" w:rsidRPr="00000000">
        <w:rPr>
          <w:rtl w:val="0"/>
        </w:rPr>
      </w:r>
    </w:p>
    <w:p w:rsidR="00000000" w:rsidDel="00000000" w:rsidP="00000000" w:rsidRDefault="00000000" w:rsidRPr="00000000" w14:paraId="0000016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habilitação será verificada por meio do Sicaf, nos documentos por ele abrangidos.</w:t>
      </w:r>
    </w:p>
    <w:p w:rsidR="00000000" w:rsidDel="00000000" w:rsidP="00000000" w:rsidRDefault="00000000" w:rsidRPr="00000000" w14:paraId="0000016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45">
        <w:r w:rsidDel="00000000" w:rsidR="00000000" w:rsidRPr="00000000">
          <w:rPr>
            <w:rFonts w:ascii="Times New Roman" w:cs="Times New Roman" w:eastAsia="Times New Roman" w:hAnsi="Times New Roman"/>
            <w:color w:val="000000"/>
            <w:sz w:val="24"/>
            <w:szCs w:val="24"/>
            <w:rtl w:val="0"/>
          </w:rPr>
          <w:t xml:space="preserve">IN nº 03/2018, art. 4º, §1º, e art. 6º, §4º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6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6">
        <w:r w:rsidDel="00000000" w:rsidR="00000000" w:rsidRPr="00000000">
          <w:rPr>
            <w:rFonts w:ascii="Times New Roman" w:cs="Times New Roman" w:eastAsia="Times New Roman" w:hAnsi="Times New Roman"/>
            <w:color w:val="000000"/>
            <w:sz w:val="24"/>
            <w:szCs w:val="24"/>
            <w:rtl w:val="0"/>
          </w:rPr>
          <w:t xml:space="preserve">IN nº 03/2018, art. 7º, </w:t>
        </w:r>
      </w:hyperlink>
      <w:hyperlink r:id="rId47">
        <w:r w:rsidDel="00000000" w:rsidR="00000000" w:rsidRPr="00000000">
          <w:rPr>
            <w:rFonts w:ascii="Times New Roman" w:cs="Times New Roman" w:eastAsia="Times New Roman" w:hAnsi="Times New Roman"/>
            <w:i w:val="1"/>
            <w:color w:val="000000"/>
            <w:sz w:val="24"/>
            <w:szCs w:val="24"/>
            <w:rtl w:val="0"/>
          </w:rPr>
          <w:t xml:space="preserve">caput</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6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não observância do disposto no item anterior poderá ensejar desclassificação no momento da habilitação (</w:t>
      </w:r>
      <w:hyperlink r:id="rId48">
        <w:r w:rsidDel="00000000" w:rsidR="00000000" w:rsidRPr="00000000">
          <w:rPr>
            <w:rFonts w:ascii="Times New Roman" w:cs="Times New Roman" w:eastAsia="Times New Roman" w:hAnsi="Times New Roman"/>
            <w:color w:val="000000"/>
            <w:sz w:val="24"/>
            <w:szCs w:val="24"/>
            <w:rtl w:val="0"/>
          </w:rPr>
          <w:t xml:space="preserve">IN nº 03/2018, art. 7º, parágrafo único</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6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pelo Agente de Contratação/Comissão, em sítios eletrônicos oficiais de órgãos e entidades emissores de certidões constitui meio legal de prova, para fins de habilitação.</w:t>
      </w:r>
    </w:p>
    <w:p w:rsidR="00000000" w:rsidDel="00000000" w:rsidP="00000000" w:rsidRDefault="00000000" w:rsidRPr="00000000" w14:paraId="0000016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f0"/>
          <w:sz w:val="24"/>
          <w:szCs w:val="24"/>
        </w:rPr>
      </w:pPr>
      <w:bookmarkStart w:colFirst="0" w:colLast="0" w:name="_heading=h.z337ya" w:id="28"/>
      <w:bookmarkEnd w:id="28"/>
      <w:r w:rsidDel="00000000" w:rsidR="00000000" w:rsidRPr="00000000">
        <w:rPr>
          <w:rFonts w:ascii="Times New Roman" w:cs="Times New Roman" w:eastAsia="Times New Roman" w:hAnsi="Times New Roman"/>
          <w:b w:val="1"/>
          <w:color w:val="00b0f0"/>
          <w:sz w:val="24"/>
          <w:szCs w:val="24"/>
          <w:rtl w:val="0"/>
        </w:rPr>
        <w:t xml:space="preserve">Os documentos exigidos para habilitação que não estejam contemplados no Sicaf serão enviados por meio do sistema, em formato digital, no prazo de 24 (vinte e quatro) horas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69"/>
      </w:r>
      <w:r w:rsidDel="00000000" w:rsidR="00000000" w:rsidRPr="00000000">
        <w:rPr>
          <w:rFonts w:ascii="Times New Roman" w:cs="Times New Roman" w:eastAsia="Times New Roman" w:hAnsi="Times New Roman"/>
          <w:b w:val="1"/>
          <w:color w:val="00b0f0"/>
          <w:sz w:val="24"/>
          <w:szCs w:val="24"/>
          <w:rtl w:val="0"/>
        </w:rPr>
        <w:t xml:space="preserve">, prorrogável por igual período, contado da solicitação do Agente de Contratação/Comissão.</w:t>
      </w:r>
    </w:p>
    <w:p w:rsidR="00000000" w:rsidDel="00000000" w:rsidP="00000000" w:rsidRDefault="00000000" w:rsidRPr="00000000" w14:paraId="0000016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9">
        <w:r w:rsidDel="00000000" w:rsidR="00000000" w:rsidRPr="00000000">
          <w:rPr>
            <w:rFonts w:ascii="Times New Roman" w:cs="Times New Roman" w:eastAsia="Times New Roman" w:hAnsi="Times New Roman"/>
            <w:color w:val="000000"/>
            <w:sz w:val="24"/>
            <w:szCs w:val="24"/>
            <w:rtl w:val="0"/>
          </w:rPr>
          <w:t xml:space="preserve">§ 1º do art. 36 e no § 1º do art. 39 da Instrução Normativa SEGES nº 73, de 30 de setembro de 2022.</w:t>
        </w:r>
      </w:hyperlink>
      <w:r w:rsidDel="00000000" w:rsidR="00000000" w:rsidRPr="00000000">
        <w:rPr>
          <w:rtl w:val="0"/>
        </w:rPr>
      </w:r>
    </w:p>
    <w:p w:rsidR="00000000" w:rsidDel="00000000" w:rsidP="00000000" w:rsidRDefault="00000000" w:rsidRPr="00000000" w14:paraId="0000016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no Sicaf ou a exigência dos documentos nele não contidos somente será feita em relação ao licitante vencedor.</w:t>
      </w:r>
    </w:p>
    <w:p w:rsidR="00000000" w:rsidDel="00000000" w:rsidP="00000000" w:rsidRDefault="00000000" w:rsidRPr="00000000" w14:paraId="0000016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relativos à regularidade fiscal que constem do Termo de Referência somente serão exigidos, em qualquer caso, em momento posterior ao julgamento das propostas, e apenas do licitante mais bem classificado.</w:t>
      </w:r>
    </w:p>
    <w:p w:rsidR="00000000" w:rsidDel="00000000" w:rsidP="00000000" w:rsidRDefault="00000000" w:rsidRPr="00000000" w14:paraId="0000016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000000" w:rsidDel="00000000" w:rsidP="00000000" w:rsidRDefault="00000000" w:rsidRPr="00000000" w14:paraId="0000016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Após a entrega dos documentos para habilitação, não será permitida a substituição ou a apresentação de novos documentos, salvo em sede de diligência, para (</w:t>
      </w:r>
      <w:hyperlink r:id="rId50">
        <w:r w:rsidDel="00000000" w:rsidR="00000000" w:rsidRPr="00000000">
          <w:rPr>
            <w:rFonts w:ascii="Times New Roman" w:cs="Times New Roman" w:eastAsia="Times New Roman" w:hAnsi="Times New Roman"/>
            <w:b w:val="1"/>
            <w:color w:val="00b0f0"/>
            <w:sz w:val="24"/>
            <w:szCs w:val="24"/>
            <w:rtl w:val="0"/>
          </w:rPr>
          <w:t xml:space="preserve">Lei nº 14.133/21, art. 64</w:t>
        </w:r>
      </w:hyperlink>
      <w:r w:rsidDel="00000000" w:rsidR="00000000" w:rsidRPr="00000000">
        <w:rPr>
          <w:rFonts w:ascii="Times New Roman" w:cs="Times New Roman" w:eastAsia="Times New Roman" w:hAnsi="Times New Roman"/>
          <w:b w:val="1"/>
          <w:color w:val="00b0f0"/>
          <w:sz w:val="24"/>
          <w:szCs w:val="24"/>
          <w:rtl w:val="0"/>
        </w:rPr>
        <w:t xml:space="preserve">, e </w:t>
      </w:r>
      <w:hyperlink r:id="rId51">
        <w:r w:rsidDel="00000000" w:rsidR="00000000" w:rsidRPr="00000000">
          <w:rPr>
            <w:rFonts w:ascii="Times New Roman" w:cs="Times New Roman" w:eastAsia="Times New Roman" w:hAnsi="Times New Roman"/>
            <w:b w:val="1"/>
            <w:color w:val="00b0f0"/>
            <w:sz w:val="24"/>
            <w:szCs w:val="24"/>
            <w:rtl w:val="0"/>
          </w:rPr>
          <w:t xml:space="preserve">IN 73/2022, art. 39, §4º</w:t>
        </w:r>
      </w:hyperlink>
      <w:r w:rsidDel="00000000" w:rsidR="00000000" w:rsidRPr="00000000">
        <w:rPr>
          <w:rFonts w:ascii="Times New Roman" w:cs="Times New Roman" w:eastAsia="Times New Roman" w:hAnsi="Times New Roman"/>
          <w:b w:val="1"/>
          <w:color w:val="00b0f0"/>
          <w:sz w:val="24"/>
          <w:szCs w:val="24"/>
          <w:rtl w:val="0"/>
        </w:rPr>
        <w:t xml:space="preserve">):</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70"/>
      </w:r>
      <w:r w:rsidDel="00000000" w:rsidR="00000000" w:rsidRPr="00000000">
        <w:rPr>
          <w:rtl w:val="0"/>
        </w:rPr>
      </w:r>
    </w:p>
    <w:p w:rsidR="00000000" w:rsidDel="00000000" w:rsidP="00000000" w:rsidRDefault="00000000" w:rsidRPr="00000000" w14:paraId="0000016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complementação de informações acerca dos documentos já apresentados pelos licitantes e desde que necessária para apurar fatos existentes à época da abertura do certame; e</w:t>
      </w:r>
    </w:p>
    <w:p w:rsidR="00000000" w:rsidDel="00000000" w:rsidP="00000000" w:rsidRDefault="00000000" w:rsidRPr="00000000" w14:paraId="0000016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atualização de documentos cuja validade tenha expirado após a data de recebimento das propostas.</w:t>
      </w:r>
    </w:p>
    <w:p w:rsidR="00000000" w:rsidDel="00000000" w:rsidP="00000000" w:rsidRDefault="00000000" w:rsidRPr="00000000" w14:paraId="0000016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bookmarkStart w:colFirst="0" w:colLast="0" w:name="_heading=h.3j2qqm3" w:id="29"/>
      <w:bookmarkEnd w:id="29"/>
      <w:r w:rsidDel="00000000" w:rsidR="00000000" w:rsidRPr="00000000">
        <w:rPr>
          <w:rFonts w:ascii="Times New Roman" w:cs="Times New Roman" w:eastAsia="Times New Roman" w:hAnsi="Times New Roman"/>
          <w:sz w:val="24"/>
          <w:szCs w:val="24"/>
          <w:rtl w:val="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000000" w:rsidDel="00000000" w:rsidP="00000000" w:rsidRDefault="00000000" w:rsidRPr="00000000" w14:paraId="0000016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y810tw" w:id="30"/>
      <w:bookmarkEnd w:id="30"/>
      <w:r w:rsidDel="00000000" w:rsidR="00000000" w:rsidRPr="00000000">
        <w:rPr>
          <w:rFonts w:ascii="Times New Roman" w:cs="Times New Roman" w:eastAsia="Times New Roman" w:hAnsi="Times New Roman"/>
          <w:sz w:val="24"/>
          <w:szCs w:val="24"/>
          <w:rtl w:val="0"/>
        </w:rPr>
        <w:t xml:space="preserve">Na hipótese de </w:t>
      </w:r>
      <w:r w:rsidDel="00000000" w:rsidR="00000000" w:rsidRPr="00000000">
        <w:rPr>
          <w:rFonts w:ascii="Times New Roman" w:cs="Times New Roman" w:eastAsia="Times New Roman" w:hAnsi="Times New Roman"/>
          <w:color w:val="000000"/>
          <w:sz w:val="24"/>
          <w:szCs w:val="24"/>
          <w:rtl w:val="0"/>
        </w:rPr>
        <w:t xml:space="preserve">o licitante não atender às exigências para habilitação, o Agente de Contratação/Comissão examinará a proposta subsequente e assim sucessivamente, na ordem de classificação, até a apuração de uma proposta que atenda ao presente Edital, observado o prazo disposto no subitem 8.12.1.</w:t>
      </w:r>
    </w:p>
    <w:p w:rsidR="00000000" w:rsidDel="00000000" w:rsidP="00000000" w:rsidRDefault="00000000" w:rsidRPr="00000000" w14:paraId="0000016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i7ojhp" w:id="31"/>
      <w:bookmarkEnd w:id="31"/>
      <w:r w:rsidDel="00000000" w:rsidR="00000000" w:rsidRPr="00000000">
        <w:rPr>
          <w:rFonts w:ascii="Times New Roman" w:cs="Times New Roman" w:eastAsia="Times New Roman" w:hAnsi="Times New Roman"/>
          <w:color w:val="000000"/>
          <w:sz w:val="24"/>
          <w:szCs w:val="24"/>
          <w:rtl w:val="0"/>
        </w:rPr>
        <w:t xml:space="preserve">Somente serão disponibilizados para acesso público os documentos de habilitação do licitante cuja proposta atenda ao Edital de licitação, após concluídos os procedimentos de que trata o subitem anterior.</w:t>
      </w:r>
    </w:p>
    <w:p w:rsidR="00000000" w:rsidDel="00000000" w:rsidP="00000000" w:rsidRDefault="00000000" w:rsidRPr="00000000" w14:paraId="0000017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comprovação de regularidade fiscal e trabalhista das microempresas e das empresas de pequeno porte somente será exigida para efeito de contratação, e não como condição para participação na licitação (</w:t>
      </w:r>
      <w:hyperlink r:id="rId52">
        <w:r w:rsidDel="00000000" w:rsidR="00000000" w:rsidRPr="00000000">
          <w:rPr>
            <w:rFonts w:ascii="Times New Roman" w:cs="Times New Roman" w:eastAsia="Times New Roman" w:hAnsi="Times New Roman"/>
            <w:color w:val="000000"/>
            <w:sz w:val="24"/>
            <w:szCs w:val="24"/>
            <w:rtl w:val="0"/>
          </w:rPr>
          <w:t xml:space="preserve">art. 4º do Decreto nº 8.538/2015</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7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fase de habilitação anteceder a de julgamento e já tiver sido encerrada, não caberá exclusão de licitante por motivo relacionado à habilitação, salvo em razão de fatos supervenientes ou só conhecidos após o julgamento.</w:t>
      </w:r>
    </w:p>
    <w:p w:rsidR="00000000" w:rsidDel="00000000" w:rsidP="00000000" w:rsidRDefault="00000000" w:rsidRPr="00000000" w14:paraId="00000172">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73">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trike w:val="1"/>
          <w:color w:val="000000"/>
          <w:sz w:val="24"/>
          <w:szCs w:val="24"/>
        </w:rPr>
      </w:pPr>
      <w:bookmarkStart w:colFirst="0" w:colLast="0" w:name="_heading=h.ie30fjtpuedu" w:id="32"/>
      <w:bookmarkEnd w:id="32"/>
      <w:r w:rsidDel="00000000" w:rsidR="00000000" w:rsidRPr="00000000">
        <w:rPr>
          <w:rFonts w:ascii="Times New Roman" w:cs="Times New Roman" w:eastAsia="Times New Roman" w:hAnsi="Times New Roman"/>
          <w:b w:val="1"/>
          <w:strike w:val="1"/>
          <w:color w:val="000000"/>
          <w:sz w:val="24"/>
          <w:szCs w:val="24"/>
          <w:rtl w:val="0"/>
        </w:rPr>
        <w:t xml:space="preserve">DA ATA DE REGISTRO DE PREÇOS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71"/>
      </w:r>
      <w:r w:rsidDel="00000000" w:rsidR="00000000" w:rsidRPr="00000000">
        <w:rPr>
          <w:rtl w:val="0"/>
        </w:rPr>
      </w:r>
    </w:p>
    <w:p w:rsidR="00000000" w:rsidDel="00000000" w:rsidP="00000000" w:rsidRDefault="00000000" w:rsidRPr="00000000" w14:paraId="00000174">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17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2"/>
      </w:r>
      <w:r w:rsidDel="00000000" w:rsidR="00000000" w:rsidRPr="00000000">
        <w:rPr>
          <w:rtl w:val="0"/>
        </w:rPr>
      </w:r>
    </w:p>
    <w:p w:rsidR="00000000" w:rsidDel="00000000" w:rsidP="00000000" w:rsidRDefault="00000000" w:rsidRPr="00000000" w14:paraId="0000017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prazo de convocação poderá ser prorrogado uma vez, por igual período, mediante solicitação do licitante mais bem classificado ou do fornecedor convocado, desde que: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3"/>
      </w: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w:t>
        <w:tab/>
        <w:t xml:space="preserve">a solicitação seja devidamente justificada e apresentada dentro do prazo; 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4"/>
      </w:r>
      <w:r w:rsidDel="00000000" w:rsidR="00000000" w:rsidRPr="00000000">
        <w:rPr>
          <w:rtl w:val="0"/>
        </w:rPr>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b) </w:t>
        <w:tab/>
        <w:t xml:space="preserve">a justificativa apresentada seja aceita pela Administração.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5"/>
      </w:r>
      <w:r w:rsidDel="00000000" w:rsidR="00000000" w:rsidRPr="00000000">
        <w:rPr>
          <w:rtl w:val="0"/>
        </w:rPr>
      </w:r>
    </w:p>
    <w:p w:rsidR="00000000" w:rsidDel="00000000" w:rsidP="00000000" w:rsidRDefault="00000000" w:rsidRPr="00000000" w14:paraId="0000017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ata de registro de preços será assinada por meio de assinatura digital e disponibilizada no sistema de registro de preços.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6"/>
      </w:r>
      <w:r w:rsidDel="00000000" w:rsidR="00000000" w:rsidRPr="00000000">
        <w:rPr>
          <w:rtl w:val="0"/>
        </w:rPr>
      </w:r>
    </w:p>
    <w:p w:rsidR="00000000" w:rsidDel="00000000" w:rsidP="00000000" w:rsidRDefault="00000000" w:rsidRPr="00000000" w14:paraId="0000017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7"/>
      </w:r>
      <w:r w:rsidDel="00000000" w:rsidR="00000000" w:rsidRPr="00000000">
        <w:rPr>
          <w:rtl w:val="0"/>
        </w:rPr>
      </w:r>
    </w:p>
    <w:p w:rsidR="00000000" w:rsidDel="00000000" w:rsidP="00000000" w:rsidRDefault="00000000" w:rsidRPr="00000000" w14:paraId="0000017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preço registrado, com a indicação dos fornecedores, será divulgado no PNCP e disponibilizado durante a vigência da ata de registro de preços.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8"/>
      </w:r>
      <w:r w:rsidDel="00000000" w:rsidR="00000000" w:rsidRPr="00000000">
        <w:rPr>
          <w:rtl w:val="0"/>
        </w:rPr>
      </w:r>
    </w:p>
    <w:p w:rsidR="00000000" w:rsidDel="00000000" w:rsidP="00000000" w:rsidRDefault="00000000" w:rsidRPr="00000000" w14:paraId="0000017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9"/>
      </w:r>
      <w:r w:rsidDel="00000000" w:rsidR="00000000" w:rsidRPr="00000000">
        <w:rPr>
          <w:rtl w:val="0"/>
        </w:rPr>
      </w:r>
    </w:p>
    <w:p w:rsidR="00000000" w:rsidDel="00000000" w:rsidP="00000000" w:rsidRDefault="00000000" w:rsidRPr="00000000" w14:paraId="0000017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0"/>
      </w:r>
      <w:r w:rsidDel="00000000" w:rsidR="00000000" w:rsidRPr="00000000">
        <w:rPr>
          <w:rtl w:val="0"/>
        </w:rPr>
      </w:r>
    </w:p>
    <w:p w:rsidR="00000000" w:rsidDel="00000000" w:rsidP="00000000" w:rsidRDefault="00000000" w:rsidRPr="00000000" w14:paraId="0000017E">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17F">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b w:val="1"/>
          <w:strike w:val="1"/>
          <w:color w:val="000000"/>
          <w:sz w:val="24"/>
          <w:szCs w:val="24"/>
          <w:rtl w:val="0"/>
        </w:rPr>
        <w:t xml:space="preserve">DA FORMAÇÃO DO CADASTRO DE RESERVA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81"/>
      </w:r>
      <w:r w:rsidDel="00000000" w:rsidR="00000000" w:rsidRPr="00000000">
        <w:rPr>
          <w:rtl w:val="0"/>
        </w:rPr>
      </w:r>
    </w:p>
    <w:p w:rsidR="00000000" w:rsidDel="00000000" w:rsidP="00000000" w:rsidRDefault="00000000" w:rsidRPr="00000000" w14:paraId="00000180">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18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Após a homologação da licitação, será incluído na ata, na forma de anexo, o registro: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2"/>
      </w:r>
      <w:r w:rsidDel="00000000" w:rsidR="00000000" w:rsidRPr="00000000">
        <w:rPr>
          <w:rtl w:val="0"/>
        </w:rPr>
      </w:r>
    </w:p>
    <w:p w:rsidR="00000000" w:rsidDel="00000000" w:rsidP="00000000" w:rsidRDefault="00000000" w:rsidRPr="00000000" w14:paraId="0000018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bookmarkStart w:colFirst="0" w:colLast="0" w:name="_heading=h.23ckvvd" w:id="33"/>
      <w:bookmarkEnd w:id="33"/>
      <w:r w:rsidDel="00000000" w:rsidR="00000000" w:rsidRPr="00000000">
        <w:rPr>
          <w:rFonts w:ascii="Times New Roman" w:cs="Times New Roman" w:eastAsia="Times New Roman" w:hAnsi="Times New Roman"/>
          <w:strike w:val="1"/>
          <w:color w:val="000000"/>
          <w:sz w:val="24"/>
          <w:szCs w:val="24"/>
          <w:rtl w:val="0"/>
        </w:rPr>
        <w:t xml:space="preserve">dos licitantes que aceitarem cotar o objeto com preço igual ao do adjudicatário, observada a classificação na licitação; 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3"/>
      </w:r>
      <w:r w:rsidDel="00000000" w:rsidR="00000000" w:rsidRPr="00000000">
        <w:rPr>
          <w:rtl w:val="0"/>
        </w:rPr>
      </w:r>
    </w:p>
    <w:p w:rsidR="00000000" w:rsidDel="00000000" w:rsidP="00000000" w:rsidRDefault="00000000" w:rsidRPr="00000000" w14:paraId="0000018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dos licitantes que mantiverem sua proposta original.</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4"/>
      </w:r>
      <w:r w:rsidDel="00000000" w:rsidR="00000000" w:rsidRPr="00000000">
        <w:rPr>
          <w:rtl w:val="0"/>
        </w:rPr>
      </w:r>
    </w:p>
    <w:p w:rsidR="00000000" w:rsidDel="00000000" w:rsidP="00000000" w:rsidRDefault="00000000" w:rsidRPr="00000000" w14:paraId="0000018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Será respeitada, nas contratações, a ordem de classificação dos licitantes ou fornecedores registrados na ata.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5"/>
      </w:r>
      <w:r w:rsidDel="00000000" w:rsidR="00000000" w:rsidRPr="00000000">
        <w:rPr>
          <w:rtl w:val="0"/>
        </w:rPr>
      </w:r>
    </w:p>
    <w:p w:rsidR="00000000" w:rsidDel="00000000" w:rsidP="00000000" w:rsidRDefault="00000000" w:rsidRPr="00000000" w14:paraId="0000018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apresentação de novas propostas na forma deste item não prejudicará o resultado do certame em relação ao licitante mais bem classificado.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6"/>
      </w:r>
      <w:r w:rsidDel="00000000" w:rsidR="00000000" w:rsidRPr="00000000">
        <w:rPr>
          <w:rtl w:val="0"/>
        </w:rPr>
      </w:r>
    </w:p>
    <w:p w:rsidR="00000000" w:rsidDel="00000000" w:rsidP="00000000" w:rsidRDefault="00000000" w:rsidRPr="00000000" w14:paraId="0000018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Para fins da ordem de classificação, os licitantes ou fornecedores que aceitarem cotar o objeto com preço igual ao do adjudicatário antecederão aqueles que mantiverem sua proposta original.</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7"/>
      </w:r>
      <w:r w:rsidDel="00000000" w:rsidR="00000000" w:rsidRPr="00000000">
        <w:rPr>
          <w:rtl w:val="0"/>
        </w:rPr>
      </w:r>
    </w:p>
    <w:p w:rsidR="00000000" w:rsidDel="00000000" w:rsidP="00000000" w:rsidRDefault="00000000" w:rsidRPr="00000000" w14:paraId="0000018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habilitação dos licitantes que comporão o cadastro de reserva será efetuada quando houver necessidade de contratação dos licitantes remanescentes, nas seguintes hipóteses: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8"/>
      </w:r>
      <w:r w:rsidDel="00000000" w:rsidR="00000000" w:rsidRPr="00000000">
        <w:rPr>
          <w:rtl w:val="0"/>
        </w:rPr>
      </w:r>
    </w:p>
    <w:p w:rsidR="00000000" w:rsidDel="00000000" w:rsidP="00000000" w:rsidRDefault="00000000" w:rsidRPr="00000000" w14:paraId="0000018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quando o licitante vencedor não assinar a ata de registro de preços no prazo e nas condições estabelecidos no Edital; ou</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9"/>
      </w:r>
      <w:r w:rsidDel="00000000" w:rsidR="00000000" w:rsidRPr="00000000">
        <w:rPr>
          <w:rtl w:val="0"/>
        </w:rPr>
      </w:r>
    </w:p>
    <w:p w:rsidR="00000000" w:rsidDel="00000000" w:rsidP="00000000" w:rsidRDefault="00000000" w:rsidRPr="00000000" w14:paraId="0000018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quando houver o cancelamento do registro do fornecedor ou do registro de preços, nas hipóteses previstas nos art. 28 e art. 29 do Decreto nº 11.462/23.</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0"/>
      </w:r>
      <w:r w:rsidDel="00000000" w:rsidR="00000000" w:rsidRPr="00000000">
        <w:rPr>
          <w:rtl w:val="0"/>
        </w:rPr>
      </w:r>
    </w:p>
    <w:p w:rsidR="00000000" w:rsidDel="00000000" w:rsidP="00000000" w:rsidRDefault="00000000" w:rsidRPr="00000000" w14:paraId="0000018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1"/>
      </w:r>
      <w:r w:rsidDel="00000000" w:rsidR="00000000" w:rsidRPr="00000000">
        <w:rPr>
          <w:rtl w:val="0"/>
        </w:rPr>
      </w:r>
    </w:p>
    <w:p w:rsidR="00000000" w:rsidDel="00000000" w:rsidP="00000000" w:rsidRDefault="00000000" w:rsidRPr="00000000" w14:paraId="0000018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convocar os licitantes que mantiveram sua proposta original para negociação, na ordem de classificação, com vistas à obtenção de preço melhor, mesmo que acima do preço do adjudicatário; ou</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2"/>
      </w:r>
      <w:r w:rsidDel="00000000" w:rsidR="00000000" w:rsidRPr="00000000">
        <w:rPr>
          <w:rtl w:val="0"/>
        </w:rPr>
      </w:r>
    </w:p>
    <w:p w:rsidR="00000000" w:rsidDel="00000000" w:rsidP="00000000" w:rsidRDefault="00000000" w:rsidRPr="00000000" w14:paraId="0000018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adjudicar e firmar o Contrato nas condições ofertadas pelos licitantes remanescentes, observada a ordem de classificação, quando frustrada a negociação de melhor condição.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3"/>
      </w:r>
      <w:r w:rsidDel="00000000" w:rsidR="00000000" w:rsidRPr="00000000">
        <w:rPr>
          <w:rtl w:val="0"/>
        </w:rPr>
      </w:r>
    </w:p>
    <w:p w:rsidR="00000000" w:rsidDel="00000000" w:rsidP="00000000" w:rsidRDefault="00000000" w:rsidRPr="00000000" w14:paraId="0000018D">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8E">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DOS RECURSOS</w:t>
      </w:r>
    </w:p>
    <w:p w:rsidR="00000000" w:rsidDel="00000000" w:rsidP="00000000" w:rsidRDefault="00000000" w:rsidRPr="00000000" w14:paraId="0000018F">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interposição de recurso referente ao julgamento das propostas, à habilitação ou inabilitação de licitantes, à anulação ou revogação da licitação, observará o disposto no </w:t>
      </w:r>
      <w:hyperlink r:id="rId53">
        <w:r w:rsidDel="00000000" w:rsidR="00000000" w:rsidRPr="00000000">
          <w:rPr>
            <w:rFonts w:ascii="Times New Roman" w:cs="Times New Roman" w:eastAsia="Times New Roman" w:hAnsi="Times New Roman"/>
            <w:color w:val="000000"/>
            <w:sz w:val="24"/>
            <w:szCs w:val="24"/>
            <w:rtl w:val="0"/>
          </w:rPr>
          <w:t xml:space="preserve">art. 165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9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recursal é de 03 (três) dias úteis, contados da data de intimação ou de lavratura da ata.</w:t>
      </w:r>
    </w:p>
    <w:p w:rsidR="00000000" w:rsidDel="00000000" w:rsidP="00000000" w:rsidRDefault="00000000" w:rsidRPr="00000000" w14:paraId="0000019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o recurso apresentado impugnar o julgamento das propostas ou o ato de habilitação ou inabilitação do licitante:</w:t>
      </w:r>
    </w:p>
    <w:p w:rsidR="00000000" w:rsidDel="00000000" w:rsidP="00000000" w:rsidRDefault="00000000" w:rsidRPr="00000000" w14:paraId="0000019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intenção de recorrer deverá ser manifestada imediatamente, sob pena de preclusão;</w:t>
      </w:r>
    </w:p>
    <w:p w:rsidR="00000000" w:rsidDel="00000000" w:rsidP="00000000" w:rsidRDefault="00000000" w:rsidRPr="00000000" w14:paraId="0000019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ihv636" w:id="34"/>
      <w:bookmarkEnd w:id="34"/>
      <w:r w:rsidDel="00000000" w:rsidR="00000000" w:rsidRPr="00000000">
        <w:rPr>
          <w:rFonts w:ascii="Times New Roman" w:cs="Times New Roman" w:eastAsia="Times New Roman" w:hAnsi="Times New Roman"/>
          <w:color w:val="000000"/>
          <w:sz w:val="24"/>
          <w:szCs w:val="24"/>
          <w:rtl w:val="0"/>
        </w:rPr>
        <w:t xml:space="preserve">o prazo para a manifestação da intenção de recorrer não será inferior a 10 (dez) minutos;</w:t>
      </w:r>
    </w:p>
    <w:p w:rsidR="00000000" w:rsidDel="00000000" w:rsidP="00000000" w:rsidRDefault="00000000" w:rsidRPr="00000000" w14:paraId="0000019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das razões recursais será iniciado na data de intimação ou de lavratura da ata de habilitação ou inabilitação;</w:t>
      </w:r>
    </w:p>
    <w:p w:rsidR="00000000" w:rsidDel="00000000" w:rsidP="00000000" w:rsidRDefault="00000000" w:rsidRPr="00000000" w14:paraId="0000019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adoção da inversão de fases prevista no </w:t>
      </w:r>
      <w:hyperlink r:id="rId54">
        <w:r w:rsidDel="00000000" w:rsidR="00000000" w:rsidRPr="00000000">
          <w:rPr>
            <w:rFonts w:ascii="Times New Roman" w:cs="Times New Roman" w:eastAsia="Times New Roman" w:hAnsi="Times New Roman"/>
            <w:sz w:val="24"/>
            <w:szCs w:val="24"/>
            <w:rtl w:val="0"/>
          </w:rPr>
          <w:t xml:space="preserve">§ 1º do art. 17 da Lei nº 14.133, de 2021</w:t>
        </w:r>
      </w:hyperlink>
      <w:r w:rsidDel="00000000" w:rsidR="00000000" w:rsidRPr="00000000">
        <w:rPr>
          <w:rFonts w:ascii="Times New Roman" w:cs="Times New Roman" w:eastAsia="Times New Roman" w:hAnsi="Times New Roman"/>
          <w:color w:val="000000"/>
          <w:sz w:val="24"/>
          <w:szCs w:val="24"/>
          <w:rtl w:val="0"/>
        </w:rPr>
        <w:t xml:space="preserve">, o prazo para apresentação das razões recursais será iniciado na data de intimação da ata de julgamento.</w:t>
      </w:r>
    </w:p>
    <w:p w:rsidR="00000000" w:rsidDel="00000000" w:rsidP="00000000" w:rsidRDefault="00000000" w:rsidRPr="00000000" w14:paraId="0000019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deverão ser encaminhados em campo próprio do sistema.</w:t>
      </w:r>
    </w:p>
    <w:p w:rsidR="00000000" w:rsidDel="00000000" w:rsidP="00000000" w:rsidRDefault="00000000" w:rsidRPr="00000000" w14:paraId="0000019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19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interpostos fora do prazo não serão conhecidos.</w:t>
      </w:r>
    </w:p>
    <w:p w:rsidR="00000000" w:rsidDel="00000000" w:rsidP="00000000" w:rsidRDefault="00000000" w:rsidRPr="00000000" w14:paraId="0000019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19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19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acolhimento do recurso invalida tão somente os atos insuscetíveis de aproveitamento.</w:t>
      </w:r>
    </w:p>
    <w:p w:rsidR="00000000" w:rsidDel="00000000" w:rsidP="00000000" w:rsidRDefault="00000000" w:rsidRPr="00000000" w14:paraId="0000019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Os autos do processo permanecerão com vista franqueada aos interessados no sítio eletrônico </w:t>
      </w:r>
      <w:hyperlink r:id="rId55">
        <w:r w:rsidDel="00000000" w:rsidR="00000000" w:rsidRPr="00000000">
          <w:rPr>
            <w:rFonts w:ascii="Times New Roman" w:cs="Times New Roman" w:eastAsia="Times New Roman" w:hAnsi="Times New Roman"/>
            <w:b w:val="1"/>
            <w:i w:val="1"/>
            <w:color w:val="00b050"/>
            <w:sz w:val="24"/>
            <w:szCs w:val="24"/>
            <w:u w:val="single"/>
            <w:rtl w:val="0"/>
          </w:rPr>
          <w:t xml:space="preserve">https://www.ufpb.br/sof/contents/menu/servicos/CPL</w:t>
        </w:r>
      </w:hyperlink>
      <w:r w:rsidDel="00000000" w:rsidR="00000000" w:rsidRPr="00000000">
        <w:rPr>
          <w:rFonts w:ascii="Times New Roman" w:cs="Times New Roman" w:eastAsia="Times New Roman" w:hAnsi="Times New Roman"/>
          <w:b w:val="1"/>
          <w:color w:val="00b050"/>
          <w:sz w:val="24"/>
          <w:szCs w:val="24"/>
          <w:rtl w:val="0"/>
        </w:rPr>
        <w:t xml:space="preserve">, sem prejuízo da possibilidade de acesso ao inteiro teor do processo eletrônico de contratação na página</w:t>
      </w:r>
      <w:hyperlink r:id="rId56">
        <w:r w:rsidDel="00000000" w:rsidR="00000000" w:rsidRPr="00000000">
          <w:rPr>
            <w:rFonts w:ascii="Times New Roman" w:cs="Times New Roman" w:eastAsia="Times New Roman" w:hAnsi="Times New Roman"/>
            <w:b w:val="1"/>
            <w:color w:val="00b050"/>
            <w:sz w:val="24"/>
            <w:szCs w:val="24"/>
            <w:rtl w:val="0"/>
          </w:rPr>
          <w:t xml:space="preserve"> </w:t>
        </w:r>
      </w:hyperlink>
      <w:hyperlink r:id="rId57">
        <w:r w:rsidDel="00000000" w:rsidR="00000000" w:rsidRPr="00000000">
          <w:rPr>
            <w:rFonts w:ascii="Times New Roman" w:cs="Times New Roman" w:eastAsia="Times New Roman" w:hAnsi="Times New Roman"/>
            <w:b w:val="1"/>
            <w:i w:val="1"/>
            <w:color w:val="00b050"/>
            <w:sz w:val="24"/>
            <w:szCs w:val="24"/>
            <w:u w:val="single"/>
            <w:rtl w:val="0"/>
          </w:rPr>
          <w:t xml:space="preserve">https://sipac.ufpb.br/public/jsp/portal.jsf</w:t>
        </w:r>
      </w:hyperlink>
      <w:r w:rsidDel="00000000" w:rsidR="00000000" w:rsidRPr="00000000">
        <w:rPr>
          <w:rFonts w:ascii="Times New Roman" w:cs="Times New Roman" w:eastAsia="Times New Roman" w:hAnsi="Times New Roman"/>
          <w:b w:val="1"/>
          <w:color w:val="00b050"/>
          <w:sz w:val="24"/>
          <w:szCs w:val="24"/>
          <w:rtl w:val="0"/>
        </w:rPr>
        <w:t xml:space="preserve">, mediante consulta ao NUP que consta no preâmbulo deste Edital.</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94"/>
      </w:r>
      <w:r w:rsidDel="00000000" w:rsidR="00000000" w:rsidRPr="00000000">
        <w:rPr>
          <w:rtl w:val="0"/>
        </w:rPr>
      </w:r>
    </w:p>
    <w:p w:rsidR="00000000" w:rsidDel="00000000" w:rsidP="00000000" w:rsidRDefault="00000000" w:rsidRPr="00000000" w14:paraId="0000019E">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9F">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ha0e8jqrqqyw" w:id="35"/>
      <w:bookmarkEnd w:id="35"/>
      <w:r w:rsidDel="00000000" w:rsidR="00000000" w:rsidRPr="00000000">
        <w:rPr>
          <w:rFonts w:ascii="Times New Roman" w:cs="Times New Roman" w:eastAsia="Times New Roman" w:hAnsi="Times New Roman"/>
          <w:b w:val="1"/>
          <w:color w:val="000000"/>
          <w:sz w:val="24"/>
          <w:szCs w:val="24"/>
          <w:rtl w:val="0"/>
        </w:rPr>
        <w:t xml:space="preserve">DAS INFRAÇÕES ADMINISTRATIVAS E SANÇÕES</w:t>
      </w:r>
    </w:p>
    <w:p w:rsidR="00000000" w:rsidDel="00000000" w:rsidP="00000000" w:rsidRDefault="00000000" w:rsidRPr="00000000" w14:paraId="000001A0">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Comete infração administrativa, nos termos da lei, o licitante que, com dolo ou culpa:</w:t>
      </w:r>
    </w:p>
    <w:p w:rsidR="00000000" w:rsidDel="00000000" w:rsidP="00000000" w:rsidRDefault="00000000" w:rsidRPr="00000000" w14:paraId="000001A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xcytpi" w:id="36"/>
      <w:bookmarkEnd w:id="36"/>
      <w:r w:rsidDel="00000000" w:rsidR="00000000" w:rsidRPr="00000000">
        <w:rPr>
          <w:rFonts w:ascii="Times New Roman" w:cs="Times New Roman" w:eastAsia="Times New Roman" w:hAnsi="Times New Roman"/>
          <w:color w:val="000000"/>
          <w:sz w:val="24"/>
          <w:szCs w:val="24"/>
          <w:rtl w:val="0"/>
        </w:rPr>
        <w:t xml:space="preserve">deixar de entregar a documentação exigida para o certame ou não entregar qualquer documento que tenha sido solicitado pelo Agente de Contratação/Comissão durante o certame;</w:t>
      </w:r>
    </w:p>
    <w:p w:rsidR="00000000" w:rsidDel="00000000" w:rsidP="00000000" w:rsidRDefault="00000000" w:rsidRPr="00000000" w14:paraId="000001A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ci93xb" w:id="37"/>
      <w:bookmarkEnd w:id="37"/>
      <w:r w:rsidDel="00000000" w:rsidR="00000000" w:rsidRPr="00000000">
        <w:rPr>
          <w:rFonts w:ascii="Times New Roman" w:cs="Times New Roman" w:eastAsia="Times New Roman" w:hAnsi="Times New Roman"/>
          <w:color w:val="000000"/>
          <w:sz w:val="24"/>
          <w:szCs w:val="24"/>
          <w:rtl w:val="0"/>
        </w:rPr>
        <w:t xml:space="preserve">salvo em decorrência de fato superveniente devidamente justificado, não mantiver a proposta em especial quando:</w:t>
      </w:r>
    </w:p>
    <w:p w:rsidR="00000000" w:rsidDel="00000000" w:rsidP="00000000" w:rsidRDefault="00000000" w:rsidRPr="00000000" w14:paraId="000001A4">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enviar a proposta adequada ao último lance ofertado ou após a negociação;</w:t>
      </w:r>
    </w:p>
    <w:p w:rsidR="00000000" w:rsidDel="00000000" w:rsidP="00000000" w:rsidRDefault="00000000" w:rsidRPr="00000000" w14:paraId="000001A5">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a enviar o detalhamento da proposta quando exigível;</w:t>
      </w:r>
    </w:p>
    <w:p w:rsidR="00000000" w:rsidDel="00000000" w:rsidP="00000000" w:rsidRDefault="00000000" w:rsidRPr="00000000" w14:paraId="000001A6">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pedir para ser desclassificado quando encerrada a etapa competitiva;</w:t>
      </w:r>
    </w:p>
    <w:p w:rsidR="00000000" w:rsidDel="00000000" w:rsidP="00000000" w:rsidRDefault="00000000" w:rsidRPr="00000000" w14:paraId="000001A7">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deixar de apresentar amostra; ou</w:t>
      </w:r>
    </w:p>
    <w:p w:rsidR="00000000" w:rsidDel="00000000" w:rsidP="00000000" w:rsidRDefault="00000000" w:rsidRPr="00000000" w14:paraId="000001A8">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proposta ou amostra em desacordo com as especificações do Edital;</w:t>
      </w:r>
    </w:p>
    <w:p w:rsidR="00000000" w:rsidDel="00000000" w:rsidP="00000000" w:rsidRDefault="00000000" w:rsidRPr="00000000" w14:paraId="000001A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whwml4" w:id="38"/>
      <w:bookmarkEnd w:id="38"/>
      <w:r w:rsidDel="00000000" w:rsidR="00000000" w:rsidRPr="00000000">
        <w:rPr>
          <w:rFonts w:ascii="Times New Roman" w:cs="Times New Roman" w:eastAsia="Times New Roman" w:hAnsi="Times New Roman"/>
          <w:color w:val="000000"/>
          <w:sz w:val="24"/>
          <w:szCs w:val="24"/>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1AA">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1A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bn6wsx" w:id="39"/>
      <w:bookmarkEnd w:id="39"/>
      <w:r w:rsidDel="00000000" w:rsidR="00000000" w:rsidRPr="00000000">
        <w:rPr>
          <w:rFonts w:ascii="Times New Roman" w:cs="Times New Roman" w:eastAsia="Times New Roman" w:hAnsi="Times New Roman"/>
          <w:color w:val="000000"/>
          <w:sz w:val="24"/>
          <w:szCs w:val="24"/>
          <w:rtl w:val="0"/>
        </w:rPr>
        <w:t xml:space="preserve">apresentar declaração ou documentação falsa exigida para o certame ou prestar declaração falsa durante a licitação;</w:t>
      </w:r>
    </w:p>
    <w:p w:rsidR="00000000" w:rsidDel="00000000" w:rsidP="00000000" w:rsidRDefault="00000000" w:rsidRPr="00000000" w14:paraId="000001A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qsh70q" w:id="40"/>
      <w:bookmarkEnd w:id="40"/>
      <w:r w:rsidDel="00000000" w:rsidR="00000000" w:rsidRPr="00000000">
        <w:rPr>
          <w:rFonts w:ascii="Times New Roman" w:cs="Times New Roman" w:eastAsia="Times New Roman" w:hAnsi="Times New Roman"/>
          <w:color w:val="000000"/>
          <w:sz w:val="24"/>
          <w:szCs w:val="24"/>
          <w:rtl w:val="0"/>
        </w:rPr>
        <w:t xml:space="preserve">fraudar a licitação;</w:t>
      </w:r>
    </w:p>
    <w:p w:rsidR="00000000" w:rsidDel="00000000" w:rsidP="00000000" w:rsidRDefault="00000000" w:rsidRPr="00000000" w14:paraId="000001A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as4poj" w:id="41"/>
      <w:bookmarkEnd w:id="41"/>
      <w:r w:rsidDel="00000000" w:rsidR="00000000" w:rsidRPr="00000000">
        <w:rPr>
          <w:rFonts w:ascii="Times New Roman" w:cs="Times New Roman" w:eastAsia="Times New Roman" w:hAnsi="Times New Roman"/>
          <w:color w:val="000000"/>
          <w:sz w:val="24"/>
          <w:szCs w:val="24"/>
          <w:rtl w:val="0"/>
        </w:rPr>
        <w:t xml:space="preserve">comportar-se de modo inidôneo ou cometer fraude de qualquer natureza, em especial quando:</w:t>
      </w:r>
    </w:p>
    <w:p w:rsidR="00000000" w:rsidDel="00000000" w:rsidP="00000000" w:rsidRDefault="00000000" w:rsidRPr="00000000" w14:paraId="000001AE">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induzir deliberadamente a erro no julgamento;</w:t>
      </w:r>
    </w:p>
    <w:p w:rsidR="00000000" w:rsidDel="00000000" w:rsidP="00000000" w:rsidRDefault="00000000" w:rsidRPr="00000000" w14:paraId="000001AF">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amostra falsificada ou deteriorada;</w:t>
      </w:r>
    </w:p>
    <w:p w:rsidR="00000000" w:rsidDel="00000000" w:rsidP="00000000" w:rsidRDefault="00000000" w:rsidRPr="00000000" w14:paraId="000001B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pxezwc" w:id="42"/>
      <w:bookmarkEnd w:id="42"/>
      <w:r w:rsidDel="00000000" w:rsidR="00000000" w:rsidRPr="00000000">
        <w:rPr>
          <w:rFonts w:ascii="Times New Roman" w:cs="Times New Roman" w:eastAsia="Times New Roman" w:hAnsi="Times New Roman"/>
          <w:color w:val="000000"/>
          <w:sz w:val="24"/>
          <w:szCs w:val="24"/>
          <w:rtl w:val="0"/>
        </w:rPr>
        <w:t xml:space="preserve">praticar atos ilícitos com vistas a frustrar os objetivos da licitação;</w:t>
      </w:r>
    </w:p>
    <w:p w:rsidR="00000000" w:rsidDel="00000000" w:rsidP="00000000" w:rsidRDefault="00000000" w:rsidRPr="00000000" w14:paraId="000001B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9x2ik5" w:id="43"/>
      <w:bookmarkEnd w:id="43"/>
      <w:r w:rsidDel="00000000" w:rsidR="00000000" w:rsidRPr="00000000">
        <w:rPr>
          <w:rFonts w:ascii="Times New Roman" w:cs="Times New Roman" w:eastAsia="Times New Roman" w:hAnsi="Times New Roman"/>
          <w:color w:val="000000"/>
          <w:sz w:val="24"/>
          <w:szCs w:val="24"/>
          <w:rtl w:val="0"/>
        </w:rPr>
        <w:t xml:space="preserve">praticar ato lesivo previsto no </w:t>
      </w:r>
      <w:hyperlink r:id="rId58">
        <w:r w:rsidDel="00000000" w:rsidR="00000000" w:rsidRPr="00000000">
          <w:rPr>
            <w:rFonts w:ascii="Times New Roman" w:cs="Times New Roman" w:eastAsia="Times New Roman" w:hAnsi="Times New Roman"/>
            <w:color w:val="000000"/>
            <w:sz w:val="24"/>
            <w:szCs w:val="24"/>
            <w:rtl w:val="0"/>
          </w:rPr>
          <w:t xml:space="preserve">art. 5º da Lei nº 12.846, de 2013</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B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 fulcro na </w:t>
      </w:r>
      <w:hyperlink r:id="rId59">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a Administração poderá, garantida a prévia defesa, aplicar aos licitantes e/ou adjudicatários as seguintes sanções, sem prejuízo das responsabilidades civil e criminal:</w:t>
      </w:r>
    </w:p>
    <w:p w:rsidR="00000000" w:rsidDel="00000000" w:rsidP="00000000" w:rsidRDefault="00000000" w:rsidRPr="00000000" w14:paraId="000001B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advertência;</w:t>
      </w:r>
    </w:p>
    <w:p w:rsidR="00000000" w:rsidDel="00000000" w:rsidP="00000000" w:rsidRDefault="00000000" w:rsidRPr="00000000" w14:paraId="000001B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multa;</w:t>
      </w:r>
    </w:p>
    <w:p w:rsidR="00000000" w:rsidDel="00000000" w:rsidP="00000000" w:rsidRDefault="00000000" w:rsidRPr="00000000" w14:paraId="000001B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impedimento de licitar e contratar e;</w:t>
      </w:r>
    </w:p>
    <w:p w:rsidR="00000000" w:rsidDel="00000000" w:rsidP="00000000" w:rsidRDefault="00000000" w:rsidRPr="00000000" w14:paraId="000001B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1B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das sanções serão considerados:</w:t>
      </w:r>
    </w:p>
    <w:p w:rsidR="00000000" w:rsidDel="00000000" w:rsidP="00000000" w:rsidRDefault="00000000" w:rsidRPr="00000000" w14:paraId="000001B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natureza e a gravidade da infração cometida;</w:t>
      </w:r>
    </w:p>
    <w:p w:rsidR="00000000" w:rsidDel="00000000" w:rsidP="00000000" w:rsidRDefault="00000000" w:rsidRPr="00000000" w14:paraId="000001B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peculiaridades do caso concreto;</w:t>
      </w:r>
    </w:p>
    <w:p w:rsidR="00000000" w:rsidDel="00000000" w:rsidP="00000000" w:rsidRDefault="00000000" w:rsidRPr="00000000" w14:paraId="000001B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circunstâncias agravantes ou atenuantes;</w:t>
      </w:r>
    </w:p>
    <w:p w:rsidR="00000000" w:rsidDel="00000000" w:rsidP="00000000" w:rsidRDefault="00000000" w:rsidRPr="00000000" w14:paraId="000001B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danos que dela provierem para a Administração Pública;</w:t>
      </w:r>
    </w:p>
    <w:p w:rsidR="00000000" w:rsidDel="00000000" w:rsidP="00000000" w:rsidRDefault="00000000" w:rsidRPr="00000000" w14:paraId="000001B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implantação ou o aperfeiçoamento de programa de integridade, conforme normas e orientações dos órgãos de controle.</w:t>
      </w:r>
    </w:p>
    <w:p w:rsidR="00000000" w:rsidDel="00000000" w:rsidP="00000000" w:rsidRDefault="00000000" w:rsidRPr="00000000" w14:paraId="000001B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A multa será recolhida em percentual de 0,5% a 30% incidente sobre o valor do Contrato licitado, recolhida no prazo máximo de 30 (trinta) dias úteis, a contar da comunicação oficial.</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95"/>
      </w:r>
      <w:r w:rsidDel="00000000" w:rsidR="00000000" w:rsidRPr="00000000">
        <w:rPr>
          <w:rtl w:val="0"/>
        </w:rPr>
      </w:r>
    </w:p>
    <w:p w:rsidR="00000000" w:rsidDel="00000000" w:rsidP="00000000" w:rsidRDefault="00000000" w:rsidRPr="00000000" w14:paraId="000001B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bookmarkStart w:colFirst="0" w:colLast="0" w:name="_heading=h.2p2csry" w:id="44"/>
      <w:bookmarkEnd w:id="44"/>
      <w:r w:rsidDel="00000000" w:rsidR="00000000" w:rsidRPr="00000000">
        <w:rPr>
          <w:rFonts w:ascii="Times New Roman" w:cs="Times New Roman" w:eastAsia="Times New Roman" w:hAnsi="Times New Roman"/>
          <w:b w:val="1"/>
          <w:color w:val="00b0f0"/>
          <w:sz w:val="24"/>
          <w:szCs w:val="24"/>
          <w:rtl w:val="0"/>
        </w:rPr>
        <w:t xml:space="preserve">Para as infrações previstas nos itens 12.1.1, 12.1.2 e 12.1.3, a multa será de 0,5% a 15% do valor do contrato licitado.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96"/>
      </w:r>
      <w:r w:rsidDel="00000000" w:rsidR="00000000" w:rsidRPr="00000000">
        <w:rPr>
          <w:rtl w:val="0"/>
        </w:rPr>
      </w:r>
    </w:p>
    <w:p w:rsidR="00000000" w:rsidDel="00000000" w:rsidP="00000000" w:rsidRDefault="00000000" w:rsidRPr="00000000" w14:paraId="000001B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Para as infrações previstas nos itens 12.1.4, 12.1.5, 12.1.6, 12.1.7 e 12.1.8, a multa será de 15% a 30% do valor do contrato licitado.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97"/>
      </w:r>
      <w:r w:rsidDel="00000000" w:rsidR="00000000" w:rsidRPr="00000000">
        <w:rPr>
          <w:rtl w:val="0"/>
        </w:rPr>
      </w:r>
    </w:p>
    <w:p w:rsidR="00000000" w:rsidDel="00000000" w:rsidP="00000000" w:rsidRDefault="00000000" w:rsidRPr="00000000" w14:paraId="000001C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1C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 sanção de multa será facultada a defesa do interessado no prazo de 15 (quinze) dias úteis, contado da data de sua intimação.</w:t>
      </w:r>
    </w:p>
    <w:p w:rsidR="00000000" w:rsidDel="00000000" w:rsidP="00000000" w:rsidRDefault="00000000" w:rsidRPr="00000000" w14:paraId="000001C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rsidR="00000000" w:rsidDel="00000000" w:rsidP="00000000" w:rsidRDefault="00000000" w:rsidRPr="00000000" w14:paraId="000001C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60">
        <w:r w:rsidDel="00000000" w:rsidR="00000000" w:rsidRPr="00000000">
          <w:rPr>
            <w:rFonts w:ascii="Times New Roman" w:cs="Times New Roman" w:eastAsia="Times New Roman" w:hAnsi="Times New Roman"/>
            <w:color w:val="000000"/>
            <w:sz w:val="24"/>
            <w:szCs w:val="24"/>
            <w:rtl w:val="0"/>
          </w:rPr>
          <w:t xml:space="preserve">art. 156, §5º, da Lei n.º 14.133/2021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C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61">
        <w:r w:rsidDel="00000000" w:rsidR="00000000" w:rsidRPr="00000000">
          <w:rPr>
            <w:rFonts w:ascii="Times New Roman" w:cs="Times New Roman" w:eastAsia="Times New Roman" w:hAnsi="Times New Roman"/>
            <w:color w:val="000000"/>
            <w:sz w:val="24"/>
            <w:szCs w:val="24"/>
            <w:rtl w:val="0"/>
          </w:rPr>
          <w:t xml:space="preserve">art. 45, §4º da IN SEGES/ME n.º 73,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C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000000" w:rsidDel="00000000" w:rsidP="00000000" w:rsidRDefault="00000000" w:rsidRPr="00000000" w14:paraId="000001C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1C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1C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1C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aplicação das sanções previstas neste Edital não exclui, em hipótese alguma, a obrigação de reparação integral dos danos causados.</w:t>
      </w:r>
    </w:p>
    <w:p w:rsidR="00000000" w:rsidDel="00000000" w:rsidP="00000000" w:rsidRDefault="00000000" w:rsidRPr="00000000" w14:paraId="000001C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CB">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vq8oxepdd3ix" w:id="45"/>
      <w:bookmarkEnd w:id="45"/>
      <w:r w:rsidDel="00000000" w:rsidR="00000000" w:rsidRPr="00000000">
        <w:rPr>
          <w:rFonts w:ascii="Times New Roman" w:cs="Times New Roman" w:eastAsia="Times New Roman" w:hAnsi="Times New Roman"/>
          <w:b w:val="1"/>
          <w:color w:val="000000"/>
          <w:sz w:val="24"/>
          <w:szCs w:val="24"/>
          <w:rtl w:val="0"/>
        </w:rPr>
        <w:t xml:space="preserve">DA IMPUGNAÇÃO AO EDITAL E DO PEDIDO DE ESCLARECIMENTO</w:t>
      </w:r>
    </w:p>
    <w:p w:rsidR="00000000" w:rsidDel="00000000" w:rsidP="00000000" w:rsidRDefault="00000000" w:rsidRPr="00000000" w14:paraId="000001CC">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Qualquer pessoa é parte legítima para impugnar este Edital por irregularidade na aplicação da </w:t>
      </w:r>
      <w:hyperlink r:id="rId62">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devendo protocolar o pedido até 03 (três) dias úteis antes da data da abertura do certame.</w:t>
      </w:r>
    </w:p>
    <w:p w:rsidR="00000000" w:rsidDel="00000000" w:rsidP="00000000" w:rsidRDefault="00000000" w:rsidRPr="00000000" w14:paraId="000001C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resposta à impugnação ou ao pedido de esclarecimento será divulgado em sítio eletrônico oficial no prazo de até 03 (três) dias úteis, limitado ao último dia útil anterior à data da abertura do certame.</w:t>
      </w:r>
    </w:p>
    <w:p w:rsidR="00000000" w:rsidDel="00000000" w:rsidP="00000000" w:rsidRDefault="00000000" w:rsidRPr="00000000" w14:paraId="000001C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A impugnação e o pedido de esclarecimento deverão ser realizados </w:t>
      </w:r>
      <w:r w:rsidDel="00000000" w:rsidR="00000000" w:rsidRPr="00000000">
        <w:rPr>
          <w:rFonts w:ascii="Times New Roman" w:cs="Times New Roman" w:eastAsia="Times New Roman" w:hAnsi="Times New Roman"/>
          <w:b w:val="1"/>
          <w:color w:val="00b050"/>
          <w:sz w:val="24"/>
          <w:szCs w:val="24"/>
          <w:u w:val="single"/>
          <w:rtl w:val="0"/>
        </w:rPr>
        <w:t xml:space="preserve">exclusivamente</w:t>
      </w:r>
      <w:r w:rsidDel="00000000" w:rsidR="00000000" w:rsidRPr="00000000">
        <w:rPr>
          <w:rFonts w:ascii="Times New Roman" w:cs="Times New Roman" w:eastAsia="Times New Roman" w:hAnsi="Times New Roman"/>
          <w:b w:val="1"/>
          <w:color w:val="00b050"/>
          <w:sz w:val="24"/>
          <w:szCs w:val="24"/>
          <w:rtl w:val="0"/>
        </w:rPr>
        <w:t xml:space="preserve"> pelo e-mail </w:t>
      </w:r>
      <w:hyperlink r:id="rId63">
        <w:r w:rsidDel="00000000" w:rsidR="00000000" w:rsidRPr="00000000">
          <w:rPr>
            <w:rFonts w:ascii="Times New Roman" w:cs="Times New Roman" w:eastAsia="Times New Roman" w:hAnsi="Times New Roman"/>
            <w:b w:val="1"/>
            <w:i w:val="1"/>
            <w:color w:val="00b050"/>
            <w:sz w:val="24"/>
            <w:szCs w:val="24"/>
            <w:u w:val="single"/>
            <w:rtl w:val="0"/>
          </w:rPr>
          <w:t xml:space="preserve">licitacoes@sof.ufpb.br</w:t>
        </w:r>
      </w:hyperlink>
      <w:r w:rsidDel="00000000" w:rsidR="00000000" w:rsidRPr="00000000">
        <w:rPr>
          <w:rFonts w:ascii="Times New Roman" w:cs="Times New Roman" w:eastAsia="Times New Roman" w:hAnsi="Times New Roman"/>
          <w:b w:val="1"/>
          <w:i w:val="1"/>
          <w:color w:val="00b050"/>
          <w:sz w:val="24"/>
          <w:szCs w:val="24"/>
          <w:rtl w:val="0"/>
        </w:rPr>
        <w:t xml:space="preserve">.</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98"/>
      </w:r>
      <w:r w:rsidDel="00000000" w:rsidR="00000000" w:rsidRPr="00000000">
        <w:rPr>
          <w:rtl w:val="0"/>
        </w:rPr>
      </w:r>
    </w:p>
    <w:p w:rsidR="00000000" w:rsidDel="00000000" w:rsidP="00000000" w:rsidRDefault="00000000" w:rsidRPr="00000000" w14:paraId="000001D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impugnações e pedidos de esclarecimentos não suspendem os prazos previstos no certame.</w:t>
      </w:r>
    </w:p>
    <w:p w:rsidR="00000000" w:rsidDel="00000000" w:rsidP="00000000" w:rsidRDefault="00000000" w:rsidRPr="00000000" w14:paraId="000001D1">
      <w:pPr>
        <w:keepNext w:val="0"/>
        <w:keepLines w:val="0"/>
        <w:pageBreakBefore w:val="0"/>
        <w:widowControl w:val="1"/>
        <w:numPr>
          <w:ilvl w:val="1"/>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b05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baseline"/>
          <w:rtl w:val="0"/>
        </w:rPr>
        <w:t xml:space="preserve">A concessão de efeito suspensivo à impugnação é medida excepcional e, caso ocorra, será motivada pelo agente de contratação nos autos do processo de licitação. Nessa situação o aviso de suspensão será realizado mediante campo próprio do sistema eletrônico oficial utilizado no certame, bem como disponibilizado na  página </w:t>
      </w:r>
      <w:hyperlink r:id="rId64">
        <w:r w:rsidDel="00000000" w:rsidR="00000000" w:rsidRPr="00000000">
          <w:rPr>
            <w:rFonts w:ascii="Times New Roman" w:cs="Times New Roman" w:eastAsia="Times New Roman" w:hAnsi="Times New Roman"/>
            <w:b w:val="1"/>
            <w:i w:val="1"/>
            <w:smallCaps w:val="0"/>
            <w:strike w:val="0"/>
            <w:color w:val="00b050"/>
            <w:sz w:val="24"/>
            <w:szCs w:val="24"/>
            <w:u w:val="single"/>
            <w:shd w:fill="auto" w:val="clear"/>
            <w:vertAlign w:val="baseline"/>
            <w:rtl w:val="0"/>
          </w:rPr>
          <w:t xml:space="preserve">https://www.ufpb.br/sof/contents/menu/servicos/CPL</w:t>
        </w:r>
      </w:hyperlink>
      <w:r w:rsidDel="00000000" w:rsidR="00000000" w:rsidRPr="00000000">
        <w:rPr>
          <w:rFonts w:ascii="Times New Roman" w:cs="Times New Roman" w:eastAsia="Times New Roman" w:hAnsi="Times New Roman"/>
          <w:b w:val="1"/>
          <w:i w:val="1"/>
          <w:smallCaps w:val="0"/>
          <w:strike w:val="0"/>
          <w:color w:val="00b05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b050"/>
          <w:sz w:val="20"/>
          <w:szCs w:val="20"/>
          <w:u w:val="none"/>
          <w:shd w:fill="auto" w:val="clear"/>
          <w:vertAlign w:val="superscript"/>
        </w:rPr>
        <w:footnoteReference w:customMarkFollows="0" w:id="99"/>
      </w:r>
      <w:r w:rsidDel="00000000" w:rsidR="00000000" w:rsidRPr="00000000">
        <w:rPr>
          <w:rtl w:val="0"/>
        </w:rPr>
      </w:r>
    </w:p>
    <w:p w:rsidR="00000000" w:rsidDel="00000000" w:rsidP="00000000" w:rsidRDefault="00000000" w:rsidRPr="00000000" w14:paraId="000001D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Acolhida a impugnação, será definida e publicada nova data para a realização do certame.</w:t>
      </w:r>
    </w:p>
    <w:p w:rsidR="00000000" w:rsidDel="00000000" w:rsidP="00000000" w:rsidRDefault="00000000" w:rsidRPr="00000000" w14:paraId="000001D3">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4">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7d5suypls3vr" w:id="46"/>
      <w:bookmarkEnd w:id="46"/>
      <w:r w:rsidDel="00000000" w:rsidR="00000000" w:rsidRPr="00000000">
        <w:rPr>
          <w:rFonts w:ascii="Times New Roman" w:cs="Times New Roman" w:eastAsia="Times New Roman" w:hAnsi="Times New Roman"/>
          <w:b w:val="1"/>
          <w:color w:val="000000"/>
          <w:sz w:val="24"/>
          <w:szCs w:val="24"/>
          <w:rtl w:val="0"/>
        </w:rPr>
        <w:t xml:space="preserve">DAS DISPOSIÇÕES GERAIS</w:t>
      </w:r>
    </w:p>
    <w:p w:rsidR="00000000" w:rsidDel="00000000" w:rsidP="00000000" w:rsidRDefault="00000000" w:rsidRPr="00000000" w14:paraId="000001D5">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divulgada ata da sessão pública no sistema eletrônico.</w:t>
      </w:r>
    </w:p>
    <w:p w:rsidR="00000000" w:rsidDel="00000000" w:rsidP="00000000" w:rsidRDefault="00000000" w:rsidRPr="00000000" w14:paraId="000001D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Contratação/Comissão.</w:t>
      </w:r>
    </w:p>
    <w:p w:rsidR="00000000" w:rsidDel="00000000" w:rsidP="00000000" w:rsidRDefault="00000000" w:rsidRPr="00000000" w14:paraId="000001D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referências de tempo no Edital, no aviso e durante a sessão pública observarão o horário de Brasília – DF.</w:t>
      </w:r>
    </w:p>
    <w:p w:rsidR="00000000" w:rsidDel="00000000" w:rsidP="00000000" w:rsidRDefault="00000000" w:rsidRPr="00000000" w14:paraId="000001D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homologação do resultado desta licitação não implicará direito à contratação.</w:t>
      </w:r>
    </w:p>
    <w:p w:rsidR="00000000" w:rsidDel="00000000" w:rsidP="00000000" w:rsidRDefault="00000000" w:rsidRPr="00000000" w14:paraId="000001D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p>
    <w:p w:rsidR="00000000" w:rsidDel="00000000" w:rsidP="00000000" w:rsidRDefault="00000000" w:rsidRPr="00000000" w14:paraId="000001D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1D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1D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1D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1D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Em caso de divergência entre as propostas anexadas e os lances, prevalecerão os últimos, ressalvada a alteração de proposta eventualmente realizada após negociação conduzida pelo Agente de Contratação/Comissão</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100"/>
      </w:r>
      <w:r w:rsidDel="00000000" w:rsidR="00000000" w:rsidRPr="00000000">
        <w:rPr>
          <w:rFonts w:ascii="Times New Roman" w:cs="Times New Roman" w:eastAsia="Times New Roman" w:hAnsi="Times New Roman"/>
          <w:b w:val="1"/>
          <w:color w:val="ff0000"/>
          <w:sz w:val="24"/>
          <w:szCs w:val="24"/>
          <w:rtl w:val="0"/>
        </w:rPr>
        <w:t xml:space="preserve">.</w:t>
      </w:r>
    </w:p>
    <w:p w:rsidR="00000000" w:rsidDel="00000000" w:rsidP="00000000" w:rsidRDefault="00000000" w:rsidRPr="00000000" w14:paraId="000001E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e seus anexos estão disponíveis, na íntegra, no Portal Nacional de Contratações Públicas (PNCP) e no endereço eletrônico:</w:t>
      </w:r>
      <w:r w:rsidDel="00000000" w:rsidR="00000000" w:rsidRPr="00000000">
        <w:rPr>
          <w:rFonts w:ascii="Times New Roman" w:cs="Times New Roman" w:eastAsia="Times New Roman" w:hAnsi="Times New Roman"/>
          <w:b w:val="1"/>
          <w:color w:val="000000"/>
          <w:sz w:val="24"/>
          <w:szCs w:val="24"/>
          <w:rtl w:val="0"/>
        </w:rPr>
        <w:t xml:space="preserve"> </w:t>
      </w:r>
      <w:hyperlink r:id="rId65">
        <w:r w:rsidDel="00000000" w:rsidR="00000000" w:rsidRPr="00000000">
          <w:rPr>
            <w:rFonts w:ascii="Times New Roman" w:cs="Times New Roman" w:eastAsia="Times New Roman" w:hAnsi="Times New Roman"/>
            <w:b w:val="1"/>
            <w:i w:val="1"/>
            <w:color w:val="1155cc"/>
            <w:sz w:val="24"/>
            <w:szCs w:val="24"/>
            <w:u w:val="single"/>
            <w:rtl w:val="0"/>
          </w:rPr>
          <w:t xml:space="preserve">https://www.ufpb.br/sof/contents/menu/servicos/CPL</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1E1">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14.10.1</w:t>
        <w:tab/>
      </w:r>
      <w:r w:rsidDel="00000000" w:rsidR="00000000" w:rsidRPr="00000000">
        <w:rPr>
          <w:rFonts w:ascii="Times New Roman" w:cs="Times New Roman" w:eastAsia="Times New Roman" w:hAnsi="Times New Roman"/>
          <w:b w:val="1"/>
          <w:color w:val="ff0000"/>
          <w:sz w:val="24"/>
          <w:szCs w:val="24"/>
          <w:rtl w:val="0"/>
        </w:rPr>
        <w:t xml:space="preserve">O licitante deverá apresentar Carta-Proposta (conforme modelo do Anexo 08 deste Edital), contendo obrigatoriamente meios de contatos válidos, tais como e-mail, telefone e </w:t>
      </w:r>
      <w:r w:rsidDel="00000000" w:rsidR="00000000" w:rsidRPr="00000000">
        <w:rPr>
          <w:rFonts w:ascii="Times New Roman" w:cs="Times New Roman" w:eastAsia="Times New Roman" w:hAnsi="Times New Roman"/>
          <w:b w:val="1"/>
          <w:i w:val="1"/>
          <w:color w:val="ff0000"/>
          <w:sz w:val="24"/>
          <w:szCs w:val="24"/>
          <w:rtl w:val="0"/>
        </w:rPr>
        <w:t xml:space="preserve">WhatsApp</w:t>
      </w:r>
      <w:r w:rsidDel="00000000" w:rsidR="00000000" w:rsidRPr="00000000">
        <w:rPr>
          <w:rFonts w:ascii="Times New Roman" w:cs="Times New Roman" w:eastAsia="Times New Roman" w:hAnsi="Times New Roman"/>
          <w:b w:val="1"/>
          <w:color w:val="ff0000"/>
          <w:sz w:val="24"/>
          <w:szCs w:val="24"/>
          <w:rtl w:val="0"/>
        </w:rPr>
        <w:t xml:space="preserve">, para fins de utilização como formas de comunicação para utilização posterior à conclusão do procedimento licitatório.</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101"/>
      </w:r>
      <w:r w:rsidDel="00000000" w:rsidR="00000000" w:rsidRPr="00000000">
        <w:rPr>
          <w:rtl w:val="0"/>
        </w:rPr>
      </w:r>
    </w:p>
    <w:p w:rsidR="00000000" w:rsidDel="00000000" w:rsidP="00000000" w:rsidRDefault="00000000" w:rsidRPr="00000000" w14:paraId="000001E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6fk2p2ucuvdv" w:id="47"/>
      <w:bookmarkEnd w:id="47"/>
      <w:r w:rsidDel="00000000" w:rsidR="00000000" w:rsidRPr="00000000">
        <w:rPr>
          <w:rFonts w:ascii="Times New Roman" w:cs="Times New Roman" w:eastAsia="Times New Roman" w:hAnsi="Times New Roman"/>
          <w:color w:val="000000"/>
          <w:sz w:val="24"/>
          <w:szCs w:val="24"/>
          <w:rtl w:val="0"/>
        </w:rPr>
        <w:t xml:space="preserve">Integram este Edital, para todos os fins e efeitos, os seguintes </w:t>
      </w:r>
      <w:r w:rsidDel="00000000" w:rsidR="00000000" w:rsidRPr="00000000">
        <w:rPr>
          <w:rFonts w:ascii="Times New Roman" w:cs="Times New Roman" w:eastAsia="Times New Roman" w:hAnsi="Times New Roman"/>
          <w:b w:val="1"/>
          <w:color w:val="000000"/>
          <w:sz w:val="24"/>
          <w:szCs w:val="24"/>
          <w:u w:val="single"/>
          <w:rtl w:val="0"/>
        </w:rPr>
        <w:t xml:space="preserve">anexos:</w:t>
      </w:r>
      <w:r w:rsidDel="00000000" w:rsidR="00000000" w:rsidRPr="00000000">
        <w:rPr>
          <w:rtl w:val="0"/>
        </w:rPr>
      </w:r>
    </w:p>
    <w:p w:rsidR="00000000" w:rsidDel="00000000" w:rsidP="00000000" w:rsidRDefault="00000000" w:rsidRPr="00000000" w14:paraId="000001E3">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yellow"/>
        </w:rPr>
      </w:pPr>
      <w:r w:rsidDel="00000000" w:rsidR="00000000" w:rsidRPr="00000000">
        <w:rPr>
          <w:rtl w:val="0"/>
        </w:rPr>
      </w:r>
    </w:p>
    <w:p w:rsidR="00000000" w:rsidDel="00000000" w:rsidP="00000000" w:rsidRDefault="00000000" w:rsidRPr="00000000" w14:paraId="000001E4">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01-A</w:t>
      </w:r>
      <w:r w:rsidDel="00000000" w:rsidR="00000000" w:rsidRPr="00000000">
        <w:rPr>
          <w:rFonts w:ascii="Times New Roman" w:cs="Times New Roman" w:eastAsia="Times New Roman" w:hAnsi="Times New Roman"/>
          <w:b w:val="1"/>
          <w:color w:val="000000"/>
          <w:sz w:val="24"/>
          <w:szCs w:val="24"/>
          <w:highlight w:val="white"/>
          <w:rtl w:val="0"/>
        </w:rPr>
        <w:tab/>
        <w:t xml:space="preserve">Documento de Formalização da Demanda (DFD);</w:t>
      </w:r>
    </w:p>
    <w:p w:rsidR="00000000" w:rsidDel="00000000" w:rsidP="00000000" w:rsidRDefault="00000000" w:rsidRPr="00000000" w14:paraId="000001E5">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14.11.2</w:t>
        <w:tab/>
        <w:t xml:space="preserve">ANEXO 01-B</w:t>
        <w:tab/>
      </w:r>
      <w:r w:rsidDel="00000000" w:rsidR="00000000" w:rsidRPr="00000000">
        <w:rPr>
          <w:rFonts w:ascii="Times New Roman" w:cs="Times New Roman" w:eastAsia="Times New Roman" w:hAnsi="Times New Roman"/>
          <w:b w:val="1"/>
          <w:color w:val="000000"/>
          <w:sz w:val="24"/>
          <w:szCs w:val="24"/>
          <w:highlight w:val="white"/>
          <w:rtl w:val="0"/>
        </w:rPr>
        <w:t xml:space="preserve">Estudo Técnico Preliminar (ETP);</w:t>
      </w:r>
    </w:p>
    <w:p w:rsidR="00000000" w:rsidDel="00000000" w:rsidP="00000000" w:rsidRDefault="00000000" w:rsidRPr="00000000" w14:paraId="000001E6">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highlight w:val="white"/>
          <w:rtl w:val="0"/>
        </w:rPr>
        <w:t xml:space="preserve">14.11.3</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01-C</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color w:val="000000"/>
          <w:sz w:val="24"/>
          <w:szCs w:val="24"/>
          <w:rtl w:val="0"/>
        </w:rPr>
        <w:t xml:space="preserve">Matriz de Gerenciamento de Riscos;</w:t>
      </w:r>
    </w:p>
    <w:p w:rsidR="00000000" w:rsidDel="00000000" w:rsidP="00000000" w:rsidRDefault="00000000" w:rsidRPr="00000000" w14:paraId="000001E7">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14.11.4</w:t>
        <w:tab/>
        <w:t xml:space="preserve">ANEXO 01-D</w:t>
        <w:tab/>
        <w:t xml:space="preserve">Licença Ambiental;</w:t>
      </w:r>
    </w:p>
    <w:p w:rsidR="00000000" w:rsidDel="00000000" w:rsidP="00000000" w:rsidRDefault="00000000" w:rsidRPr="00000000" w14:paraId="000001E8">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highlight w:val="white"/>
          <w:rtl w:val="0"/>
        </w:rPr>
        <w:t xml:space="preserve">14.11.5</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01-E</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color w:val="000000"/>
          <w:sz w:val="24"/>
          <w:szCs w:val="24"/>
          <w:rtl w:val="0"/>
        </w:rPr>
        <w:t xml:space="preserve">Termo de Referência;</w:t>
      </w:r>
    </w:p>
    <w:p w:rsidR="00000000" w:rsidDel="00000000" w:rsidP="00000000" w:rsidRDefault="00000000" w:rsidRPr="00000000" w14:paraId="000001E9">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14.11.6</w:t>
        <w:tab/>
        <w:t xml:space="preserve">ANEXO 01-F</w:t>
        <w:tab/>
        <w:t xml:space="preserve">Termo de Justificativas Técnicas Relevantes;</w:t>
      </w:r>
    </w:p>
    <w:p w:rsidR="00000000" w:rsidDel="00000000" w:rsidP="00000000" w:rsidRDefault="00000000" w:rsidRPr="00000000" w14:paraId="000001EA">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14.11.7</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02</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sz w:val="24"/>
          <w:szCs w:val="24"/>
          <w:highlight w:val="white"/>
          <w:rtl w:val="0"/>
        </w:rPr>
        <w:t xml:space="preserve">Declaração de Compromisso com a Sustentabilidade e às Normas de Proteção ao Meio Ambiente</w:t>
      </w:r>
      <w:r w:rsidDel="00000000" w:rsidR="00000000" w:rsidRPr="00000000">
        <w:rPr>
          <w:rFonts w:ascii="Times New Roman" w:cs="Times New Roman" w:eastAsia="Times New Roman" w:hAnsi="Times New Roman"/>
          <w:b w:val="1"/>
          <w:color w:val="000000"/>
          <w:sz w:val="24"/>
          <w:szCs w:val="24"/>
          <w:highlight w:val="white"/>
          <w:rtl w:val="0"/>
        </w:rPr>
        <w:t xml:space="preserve">;</w:t>
      </w:r>
      <w:r w:rsidDel="00000000" w:rsidR="00000000" w:rsidRPr="00000000">
        <w:rPr>
          <w:rtl w:val="0"/>
        </w:rPr>
      </w:r>
    </w:p>
    <w:p w:rsidR="00000000" w:rsidDel="00000000" w:rsidP="00000000" w:rsidRDefault="00000000" w:rsidRPr="00000000" w14:paraId="000001E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14.11.8</w:t>
        <w:tab/>
        <w:t xml:space="preserve">ANEXO 03</w:t>
        <w:tab/>
      </w:r>
      <w:r w:rsidDel="00000000" w:rsidR="00000000" w:rsidRPr="00000000">
        <w:rPr>
          <w:rFonts w:ascii="Times New Roman" w:cs="Times New Roman" w:eastAsia="Times New Roman" w:hAnsi="Times New Roman"/>
          <w:b w:val="1"/>
          <w:color w:val="000000"/>
          <w:sz w:val="24"/>
          <w:szCs w:val="24"/>
          <w:highlight w:val="white"/>
          <w:rtl w:val="0"/>
        </w:rPr>
        <w:t xml:space="preserve">Declaração de Vedação ao Nepotismo;</w:t>
      </w:r>
    </w:p>
    <w:p w:rsidR="00000000" w:rsidDel="00000000" w:rsidP="00000000" w:rsidRDefault="00000000" w:rsidRPr="00000000" w14:paraId="000001E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14.11.9</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04-A</w:t>
        <w:tab/>
      </w:r>
      <w:r w:rsidDel="00000000" w:rsidR="00000000" w:rsidRPr="00000000">
        <w:rPr>
          <w:rFonts w:ascii="Times New Roman" w:cs="Times New Roman" w:eastAsia="Times New Roman" w:hAnsi="Times New Roman"/>
          <w:b w:val="1"/>
          <w:color w:val="000000"/>
          <w:sz w:val="24"/>
          <w:szCs w:val="24"/>
          <w:highlight w:val="white"/>
          <w:rtl w:val="0"/>
        </w:rPr>
        <w:t xml:space="preserve">Atestado de Vistoria;</w:t>
      </w:r>
    </w:p>
    <w:p w:rsidR="00000000" w:rsidDel="00000000" w:rsidP="00000000" w:rsidRDefault="00000000" w:rsidRPr="00000000" w14:paraId="000001E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14.11.10</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04-B</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sz w:val="24"/>
          <w:szCs w:val="24"/>
          <w:highlight w:val="white"/>
          <w:rtl w:val="0"/>
        </w:rPr>
        <w:t xml:space="preserve">Declaração de Conhecimento das Condições Locais e Dificuldades da Entrega/Execução de Bem(ns)/Serviço(s)/Obra(s);</w:t>
      </w:r>
      <w:r w:rsidDel="00000000" w:rsidR="00000000" w:rsidRPr="00000000">
        <w:rPr>
          <w:rtl w:val="0"/>
        </w:rPr>
      </w:r>
    </w:p>
    <w:p w:rsidR="00000000" w:rsidDel="00000000" w:rsidP="00000000" w:rsidRDefault="00000000" w:rsidRPr="00000000" w14:paraId="000001E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14.11.11</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05</w:t>
      </w:r>
      <w:r w:rsidDel="00000000" w:rsidR="00000000" w:rsidRPr="00000000">
        <w:rPr>
          <w:rFonts w:ascii="Times New Roman" w:cs="Times New Roman" w:eastAsia="Times New Roman" w:hAnsi="Times New Roman"/>
          <w:b w:val="1"/>
          <w:color w:val="000000"/>
          <w:sz w:val="24"/>
          <w:szCs w:val="24"/>
          <w:highlight w:val="white"/>
          <w:rtl w:val="0"/>
        </w:rPr>
        <w:tab/>
        <w:t xml:space="preserve">Declaração de Contratos Firmados com a Iniciativa Privada e a Administração Pública;</w:t>
      </w:r>
    </w:p>
    <w:p w:rsidR="00000000" w:rsidDel="00000000" w:rsidP="00000000" w:rsidRDefault="00000000" w:rsidRPr="00000000" w14:paraId="000001E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highlight w:val="white"/>
          <w:rtl w:val="0"/>
        </w:rPr>
        <w:t xml:space="preserve">14.11.12</w:t>
        <w:tab/>
        <w:t xml:space="preserve">ANEXO 06</w:t>
        <w:tab/>
        <w:t xml:space="preserve">Modelo de Autorização para Utilização da Garantia e de Pagamento Direto;</w:t>
      </w:r>
      <w:r w:rsidDel="00000000" w:rsidR="00000000" w:rsidRPr="00000000">
        <w:rPr>
          <w:rtl w:val="0"/>
        </w:rPr>
      </w:r>
    </w:p>
    <w:p w:rsidR="00000000" w:rsidDel="00000000" w:rsidP="00000000" w:rsidRDefault="00000000" w:rsidRPr="00000000" w14:paraId="000001F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14.11.13</w:t>
        <w:tab/>
        <w:t xml:space="preserve">ANEXO 07</w:t>
        <w:tab/>
        <w:t xml:space="preserve">Minuta de Termo de Contrato;</w:t>
      </w:r>
    </w:p>
    <w:p w:rsidR="00000000" w:rsidDel="00000000" w:rsidP="00000000" w:rsidRDefault="00000000" w:rsidRPr="00000000" w14:paraId="000001F1">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14.11.14</w:t>
        <w:tab/>
        <w:t xml:space="preserve">ANEXO 08</w:t>
        <w:tab/>
        <w:t xml:space="preserve">Modelo de Carta-Proposta;</w:t>
      </w:r>
    </w:p>
    <w:p w:rsidR="00000000" w:rsidDel="00000000" w:rsidP="00000000" w:rsidRDefault="00000000" w:rsidRPr="00000000" w14:paraId="000001F2">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rPr>
      </w:pPr>
      <w:bookmarkStart w:colFirst="0" w:colLast="0" w:name="_heading=h.1hmsyys" w:id="48"/>
      <w:bookmarkEnd w:id="48"/>
      <w:r w:rsidDel="00000000" w:rsidR="00000000" w:rsidRPr="00000000">
        <w:rPr>
          <w:rFonts w:ascii="Times New Roman" w:cs="Times New Roman" w:eastAsia="Times New Roman" w:hAnsi="Times New Roman"/>
          <w:b w:val="1"/>
          <w:sz w:val="24"/>
          <w:szCs w:val="24"/>
          <w:rtl w:val="0"/>
        </w:rPr>
        <w:t xml:space="preserve">14.11.15</w:t>
        <w:tab/>
      </w:r>
      <w:r w:rsidDel="00000000" w:rsidR="00000000" w:rsidRPr="00000000">
        <w:rPr>
          <w:rFonts w:ascii="Times New Roman" w:cs="Times New Roman" w:eastAsia="Times New Roman" w:hAnsi="Times New Roman"/>
          <w:b w:val="1"/>
          <w:sz w:val="24"/>
          <w:szCs w:val="24"/>
          <w:rtl w:val="0"/>
        </w:rPr>
        <w:t xml:space="preserve">ANEXO 09</w:t>
        <w:tab/>
        <w:t xml:space="preserve">Orçamento e projetos.</w:t>
      </w:r>
    </w:p>
    <w:p w:rsidR="00000000" w:rsidDel="00000000" w:rsidP="00000000" w:rsidRDefault="00000000" w:rsidRPr="00000000" w14:paraId="000001F3">
      <w:pPr>
        <w:tabs>
          <w:tab w:val="left" w:leader="none" w:pos="1418"/>
        </w:tabs>
        <w:spacing w:line="360" w:lineRule="auto"/>
        <w:ind w:right="-15"/>
        <w:jc w:val="both"/>
        <w:rPr>
          <w:rFonts w:ascii="Times New Roman" w:cs="Times New Roman" w:eastAsia="Times New Roman" w:hAnsi="Times New Roman"/>
          <w:sz w:val="24"/>
          <w:szCs w:val="24"/>
        </w:rPr>
      </w:pPr>
      <w:bookmarkStart w:colFirst="0" w:colLast="0" w:name="_heading=h.i361f9riwq4k" w:id="49"/>
      <w:bookmarkEnd w:id="49"/>
      <w:r w:rsidDel="00000000" w:rsidR="00000000" w:rsidRPr="00000000">
        <w:rPr>
          <w:rtl w:val="0"/>
        </w:rPr>
      </w:r>
    </w:p>
    <w:p w:rsidR="00000000" w:rsidDel="00000000" w:rsidP="00000000" w:rsidRDefault="00000000" w:rsidRPr="00000000" w14:paraId="000001F4">
      <w:pPr>
        <w:tabs>
          <w:tab w:val="left" w:leader="none" w:pos="1418"/>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5">
      <w:pPr>
        <w:tabs>
          <w:tab w:val="left" w:leader="none" w:pos="1418"/>
        </w:tabs>
        <w:spacing w:line="360" w:lineRule="auto"/>
        <w:ind w:right="-15"/>
        <w:jc w:val="righ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João Pessoa – PB, 04 de dezembro de 2024.</w:t>
      </w:r>
    </w:p>
    <w:p w:rsidR="00000000" w:rsidDel="00000000" w:rsidP="00000000" w:rsidRDefault="00000000" w:rsidRPr="00000000" w14:paraId="000001F6">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F7">
      <w:pPr>
        <w:tabs>
          <w:tab w:val="left" w:leader="none" w:pos="1418"/>
        </w:tabs>
        <w:spacing w:line="360" w:lineRule="auto"/>
        <w:ind w:right="-15"/>
        <w:jc w:val="center"/>
        <w:rPr>
          <w:rFonts w:ascii="Times New Roman" w:cs="Times New Roman" w:eastAsia="Times New Roman" w:hAnsi="Times New Roman"/>
          <w:b w:val="1"/>
          <w:sz w:val="24"/>
          <w:szCs w:val="24"/>
          <w:highlight w:val="white"/>
        </w:rPr>
        <w:sectPr>
          <w:headerReference r:id="rId66" w:type="default"/>
          <w:headerReference r:id="rId67" w:type="first"/>
          <w:type w:val="nextPage"/>
          <w:pgSz w:h="16838" w:w="11906" w:orient="portrait"/>
          <w:pgMar w:bottom="1702" w:top="1418" w:left="1700" w:right="1274" w:header="709" w:footer="832"/>
          <w:titlePg w:val="1"/>
        </w:sectPr>
      </w:pPr>
      <w:r w:rsidDel="00000000" w:rsidR="00000000" w:rsidRPr="00000000">
        <w:rPr>
          <w:rtl w:val="0"/>
        </w:rPr>
      </w:r>
    </w:p>
    <w:p w:rsidR="00000000" w:rsidDel="00000000" w:rsidP="00000000" w:rsidRDefault="00000000" w:rsidRPr="00000000" w14:paraId="000001F8">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QUEZIA ALVES DE SOUZA</w:t>
      </w:r>
    </w:p>
    <w:p w:rsidR="00000000" w:rsidDel="00000000" w:rsidP="00000000" w:rsidRDefault="00000000" w:rsidRPr="00000000" w14:paraId="000001F9">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Superintendente de Orçamento e Finanças</w:t>
      </w:r>
    </w:p>
    <w:p w:rsidR="00000000" w:rsidDel="00000000" w:rsidP="00000000" w:rsidRDefault="00000000" w:rsidRPr="00000000" w14:paraId="000001FA">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 SIAPE nº 2750285</w:t>
      </w:r>
    </w:p>
    <w:p w:rsidR="00000000" w:rsidDel="00000000" w:rsidP="00000000" w:rsidRDefault="00000000" w:rsidRPr="00000000" w14:paraId="000001F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F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ind w:left="-284"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TEREZINHA DOMICIANO DANTAS MARTINS</w:t>
      </w:r>
    </w:p>
    <w:p w:rsidR="00000000" w:rsidDel="00000000" w:rsidP="00000000" w:rsidRDefault="00000000" w:rsidRPr="00000000" w14:paraId="000001F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Reitora da Universidade Federal da Paraíba</w:t>
      </w:r>
    </w:p>
    <w:p w:rsidR="00000000" w:rsidDel="00000000" w:rsidP="00000000" w:rsidRDefault="00000000" w:rsidRPr="00000000" w14:paraId="000001F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sectPr>
          <w:type w:val="continuous"/>
          <w:pgSz w:h="16838" w:w="11906" w:orient="portrait"/>
          <w:pgMar w:bottom="1702" w:top="1418" w:left="1700" w:right="1274" w:header="709" w:footer="832"/>
          <w:cols w:equalWidth="0" w:num="2">
            <w:col w:space="720" w:w="4106"/>
            <w:col w:space="0" w:w="4106"/>
          </w:cols>
        </w:sectPr>
      </w:pPr>
      <w:r w:rsidDel="00000000" w:rsidR="00000000" w:rsidRPr="00000000">
        <w:rPr>
          <w:rFonts w:ascii="Times New Roman" w:cs="Times New Roman" w:eastAsia="Times New Roman" w:hAnsi="Times New Roman"/>
          <w:b w:val="1"/>
          <w:sz w:val="24"/>
          <w:szCs w:val="24"/>
          <w:rtl w:val="0"/>
        </w:rPr>
        <w:t xml:space="preserve">Mat. SIAPE nº 338087</w:t>
      </w:r>
    </w:p>
    <w:p w:rsidR="00000000" w:rsidDel="00000000" w:rsidP="00000000" w:rsidRDefault="00000000" w:rsidRPr="00000000" w14:paraId="000001F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sectPr>
      <w:type w:val="continuous"/>
      <w:pgSz w:h="16838" w:w="11906" w:orient="portrait"/>
      <w:pgMar w:bottom="1702" w:top="1418" w:left="1700" w:right="1274" w:header="709" w:footer="83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B">
    <w:pPr>
      <w:pBdr>
        <w:top w:color="000000" w:space="1" w:sz="4" w:val="singl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Câmara Nacional de Modelos de Licitações e Contratos da Consultoria-Geral da União.</w:t>
    </w:r>
  </w:p>
  <w:p w:rsidR="00000000" w:rsidDel="00000000" w:rsidP="00000000" w:rsidRDefault="00000000" w:rsidRPr="00000000" w14:paraId="000002CC">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Atualização: maio/2023.</w:t>
    </w:r>
  </w:p>
  <w:p w:rsidR="00000000" w:rsidDel="00000000" w:rsidP="00000000" w:rsidRDefault="00000000" w:rsidRPr="00000000" w14:paraId="000002CD">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Edital modelo para Concorrência – Lei nº 14.133, de 2021.</w:t>
    </w:r>
  </w:p>
  <w:p w:rsidR="00000000" w:rsidDel="00000000" w:rsidP="00000000" w:rsidRDefault="00000000" w:rsidRPr="00000000" w14:paraId="000002CE">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Aprovado pela Secretaria de Gestão e Informação.</w:t>
    </w:r>
  </w:p>
  <w:p w:rsidR="00000000" w:rsidDel="00000000" w:rsidP="00000000" w:rsidRDefault="00000000" w:rsidRPr="00000000" w14:paraId="000002CF">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Identidade visual pela Secretaria de Gestão e Informação.</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0">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1">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Câmara Nacional de Modelos de Licitações e Contratos da Consultoria-Geral da União.</w:t>
    </w:r>
  </w:p>
  <w:p w:rsidR="00000000" w:rsidDel="00000000" w:rsidP="00000000" w:rsidRDefault="00000000" w:rsidRPr="00000000" w14:paraId="000002D2">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Atualização: maio/2023.</w:t>
    </w:r>
  </w:p>
  <w:p w:rsidR="00000000" w:rsidDel="00000000" w:rsidP="00000000" w:rsidRDefault="00000000" w:rsidRPr="00000000" w14:paraId="000002D3">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Edital modelo para Concorrência – Lei nº 14.133, de 2021.</w:t>
    </w:r>
  </w:p>
  <w:p w:rsidR="00000000" w:rsidDel="00000000" w:rsidP="00000000" w:rsidRDefault="00000000" w:rsidRPr="00000000" w14:paraId="000002D4">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Aprovado pela Secretaria de Gestão e Informação.</w:t>
    </w:r>
  </w:p>
  <w:p w:rsidR="00000000" w:rsidDel="00000000" w:rsidP="00000000" w:rsidRDefault="00000000" w:rsidRPr="00000000" w14:paraId="000002D5">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Identidade visual pela Secretaria de Gestão e Informação.</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0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quantitativo e os valores do objeto desta licitação encontram-se na tabela constante do item 1 do Termo de Referência (Anexo 01-E deste Edital), bem como na Planilha de Custos e Formação de Preços (Anexo 09 deste Edital). Tal certame será processado mediante grupo/lote único.</w:t>
      </w:r>
    </w:p>
    <w:p w:rsidR="00000000" w:rsidDel="00000000" w:rsidP="00000000" w:rsidRDefault="00000000" w:rsidRPr="00000000" w14:paraId="0000020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
    <w:p w:rsidR="00000000" w:rsidDel="00000000" w:rsidP="00000000" w:rsidRDefault="00000000" w:rsidRPr="00000000" w14:paraId="0000020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1.2 deste Edital.</w:t>
      </w:r>
    </w:p>
    <w:p w:rsidR="00000000" w:rsidDel="00000000" w:rsidP="00000000" w:rsidRDefault="00000000" w:rsidRPr="00000000" w14:paraId="0000020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
    <w:p w:rsidR="00000000" w:rsidDel="00000000" w:rsidP="00000000" w:rsidRDefault="00000000" w:rsidRPr="00000000" w14:paraId="00000204">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o mesmo motivo utilizado para o item 1.2 deste Edital.</w:t>
      </w:r>
    </w:p>
    <w:p w:rsidR="00000000" w:rsidDel="00000000" w:rsidP="00000000" w:rsidRDefault="00000000" w:rsidRPr="00000000" w14:paraId="00000205">
      <w:pPr>
        <w:jc w:val="both"/>
        <w:rPr>
          <w:rFonts w:ascii="Times New Roman" w:cs="Times New Roman" w:eastAsia="Times New Roman" w:hAnsi="Times New Roman"/>
          <w:b w:val="1"/>
          <w:color w:val="bfbfbf"/>
        </w:rPr>
      </w:pPr>
      <w:r w:rsidDel="00000000" w:rsidR="00000000" w:rsidRPr="00000000">
        <w:rPr>
          <w:rtl w:val="0"/>
        </w:rPr>
      </w:r>
    </w:p>
  </w:footnote>
  <w:footnote w:id="3">
    <w:p w:rsidR="00000000" w:rsidDel="00000000" w:rsidP="00000000" w:rsidRDefault="00000000" w:rsidRPr="00000000" w14:paraId="0000020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o mesmo motivo utilizado para o item 1.2 deste Edital, bem como adequação das características desta licitação.</w:t>
      </w:r>
    </w:p>
    <w:p w:rsidR="00000000" w:rsidDel="00000000" w:rsidP="00000000" w:rsidRDefault="00000000" w:rsidRPr="00000000" w14:paraId="0000020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
    <w:p w:rsidR="00000000" w:rsidDel="00000000" w:rsidP="00000000" w:rsidRDefault="00000000" w:rsidRPr="00000000" w14:paraId="0000020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a presente licitação NÃO se trata de Sistema de Registro de Preços (SRP).</w:t>
      </w:r>
    </w:p>
    <w:p w:rsidR="00000000" w:rsidDel="00000000" w:rsidP="00000000" w:rsidRDefault="00000000" w:rsidRPr="00000000" w14:paraId="0000020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5">
    <w:p w:rsidR="00000000" w:rsidDel="00000000" w:rsidP="00000000" w:rsidRDefault="00000000" w:rsidRPr="00000000" w14:paraId="0000020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2 deste Edital.</w:t>
      </w:r>
    </w:p>
    <w:p w:rsidR="00000000" w:rsidDel="00000000" w:rsidP="00000000" w:rsidRDefault="00000000" w:rsidRPr="00000000" w14:paraId="0000020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
    <w:p w:rsidR="00000000" w:rsidDel="00000000" w:rsidP="00000000" w:rsidRDefault="00000000" w:rsidRPr="00000000" w14:paraId="0000020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nesta licitação, não há item(ns) e/ou grupo(s)/lote(s) com o valor abaixo dos R$ 80.0000,00 (oitenta mil reais), o que configuraria a participação exclusiva de Microempresas (ME) e Empresas de Pequeno Porte (EPP) em razão do valor, </w:t>
      </w:r>
      <w:hyperlink r:id="rId1">
        <w:r w:rsidDel="00000000" w:rsidR="00000000" w:rsidRPr="00000000">
          <w:rPr>
            <w:rFonts w:ascii="Times New Roman" w:cs="Times New Roman" w:eastAsia="Times New Roman" w:hAnsi="Times New Roman"/>
            <w:b w:val="1"/>
            <w:color w:val="bfbfbf"/>
            <w:rtl w:val="0"/>
          </w:rPr>
          <w:t xml:space="preserve">conforme art. 48 da Lei Complementar nº 123/2006</w:t>
        </w:r>
      </w:hyperlink>
      <w:r w:rsidDel="00000000" w:rsidR="00000000" w:rsidRPr="00000000">
        <w:rPr>
          <w:rFonts w:ascii="Times New Roman" w:cs="Times New Roman" w:eastAsia="Times New Roman" w:hAnsi="Times New Roman"/>
          <w:b w:val="1"/>
          <w:color w:val="bfbfbf"/>
          <w:rtl w:val="0"/>
        </w:rPr>
        <w:t xml:space="preserve">. Portanto, neste certame, </w:t>
      </w:r>
      <w:r w:rsidDel="00000000" w:rsidR="00000000" w:rsidRPr="00000000">
        <w:rPr>
          <w:rFonts w:ascii="Times New Roman" w:cs="Times New Roman" w:eastAsia="Times New Roman" w:hAnsi="Times New Roman"/>
          <w:b w:val="1"/>
          <w:color w:val="bfbfbf"/>
          <w:u w:val="single"/>
          <w:rtl w:val="0"/>
        </w:rPr>
        <w:t xml:space="preserve">não</w:t>
      </w:r>
      <w:r w:rsidDel="00000000" w:rsidR="00000000" w:rsidRPr="00000000">
        <w:rPr>
          <w:rFonts w:ascii="Times New Roman" w:cs="Times New Roman" w:eastAsia="Times New Roman" w:hAnsi="Times New Roman"/>
          <w:b w:val="1"/>
          <w:color w:val="bfbfbf"/>
          <w:rtl w:val="0"/>
        </w:rPr>
        <w:t xml:space="preserve"> haverá nenhum item e/ou grupo/lote de </w:t>
      </w:r>
      <w:r w:rsidDel="00000000" w:rsidR="00000000" w:rsidRPr="00000000">
        <w:rPr>
          <w:rFonts w:ascii="Times New Roman" w:cs="Times New Roman" w:eastAsia="Times New Roman" w:hAnsi="Times New Roman"/>
          <w:b w:val="1"/>
          <w:color w:val="bfbfbf"/>
          <w:u w:val="single"/>
          <w:rtl w:val="0"/>
        </w:rPr>
        <w:t xml:space="preserve">participação exclusiva</w:t>
      </w:r>
      <w:r w:rsidDel="00000000" w:rsidR="00000000" w:rsidRPr="00000000">
        <w:rPr>
          <w:rFonts w:ascii="Times New Roman" w:cs="Times New Roman" w:eastAsia="Times New Roman" w:hAnsi="Times New Roman"/>
          <w:b w:val="1"/>
          <w:color w:val="bfbfbf"/>
          <w:rtl w:val="0"/>
        </w:rPr>
        <w:t xml:space="preserve"> para ME e EPP.</w:t>
      </w:r>
    </w:p>
    <w:p w:rsidR="00000000" w:rsidDel="00000000" w:rsidP="00000000" w:rsidRDefault="00000000" w:rsidRPr="00000000" w14:paraId="0000020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
    <w:p w:rsidR="00000000" w:rsidDel="00000000" w:rsidP="00000000" w:rsidRDefault="00000000" w:rsidRPr="00000000" w14:paraId="0000020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igual ao motivo utilizado no item 3.5 deste Edital.</w:t>
      </w:r>
    </w:p>
    <w:p w:rsidR="00000000" w:rsidDel="00000000" w:rsidP="00000000" w:rsidRDefault="00000000" w:rsidRPr="00000000" w14:paraId="0000020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
    <w:p w:rsidR="00000000" w:rsidDel="00000000" w:rsidP="00000000" w:rsidRDefault="00000000" w:rsidRPr="00000000" w14:paraId="0000021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Administração vedou a participação de cooperativas, do agricultor familiar, do produtor rural pessoa física e do microempreendedor individual (MEI).</w:t>
      </w:r>
    </w:p>
    <w:p w:rsidR="00000000" w:rsidDel="00000000" w:rsidP="00000000" w:rsidRDefault="00000000" w:rsidRPr="00000000" w14:paraId="0000021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Fonts w:ascii="Times New Roman" w:cs="Times New Roman" w:eastAsia="Times New Roman" w:hAnsi="Times New Roman"/>
          <w:b w:val="1"/>
          <w:color w:val="bfbfbf"/>
          <w:u w:val="single"/>
          <w:rtl w:val="0"/>
        </w:rPr>
        <w:t xml:space="preserve">Quanto a não participação das cooperativas</w:t>
      </w:r>
      <w:r w:rsidDel="00000000" w:rsidR="00000000" w:rsidRPr="00000000">
        <w:rPr>
          <w:rFonts w:ascii="Times New Roman" w:cs="Times New Roman" w:eastAsia="Times New Roman" w:hAnsi="Times New Roman"/>
          <w:b w:val="1"/>
          <w:color w:val="bfbfbf"/>
          <w:rtl w:val="0"/>
        </w:rPr>
        <w:t xml:space="preserve">, a Súmula TCU nº 281, que “é vedada a participação de cooperativas em licitação quando, pela natureza do serviço ou pelo modo como é usualmente executado no mercado em geral, houver necessidade de subordinação jurídica entre o obreiro e o contratado, bem como de pessoalidade e habitualidade”. Ademais, a recomendação nº 87, alínea “c”, do Parecer nº 00860/2024/NLC/ETRLIC/PGF/AGU (código de verificação: 15bff9885, NUP: 23074.029280/2024-48) também corrobora com a não participação desse tipo de empresa.</w:t>
      </w:r>
    </w:p>
    <w:p w:rsidR="00000000" w:rsidDel="00000000" w:rsidP="00000000" w:rsidRDefault="00000000" w:rsidRPr="00000000" w14:paraId="00000212">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Fonts w:ascii="Times New Roman" w:cs="Times New Roman" w:eastAsia="Times New Roman" w:hAnsi="Times New Roman"/>
          <w:b w:val="1"/>
          <w:color w:val="bfbfbf"/>
          <w:u w:val="single"/>
          <w:rtl w:val="0"/>
        </w:rPr>
        <w:t xml:space="preserve">Quanto às figuras do agricultor familiar, do produtor rural pessoa física e do microempreendedor individual (MEI)</w:t>
      </w:r>
      <w:r w:rsidDel="00000000" w:rsidR="00000000" w:rsidRPr="00000000">
        <w:rPr>
          <w:rFonts w:ascii="Times New Roman" w:cs="Times New Roman" w:eastAsia="Times New Roman" w:hAnsi="Times New Roman"/>
          <w:b w:val="1"/>
          <w:color w:val="bfbfbf"/>
          <w:rtl w:val="0"/>
        </w:rPr>
        <w:t xml:space="preserve">, a Administração entende que o objeto da licitação não é passível de execução por tais modelos empresariais, ante a natureza da contratação (</w:t>
      </w:r>
      <w:r w:rsidDel="00000000" w:rsidR="00000000" w:rsidRPr="00000000">
        <w:rPr>
          <w:rFonts w:ascii="Times New Roman" w:cs="Times New Roman" w:eastAsia="Times New Roman" w:hAnsi="Times New Roman"/>
          <w:b w:val="1"/>
          <w:i w:val="1"/>
          <w:color w:val="bfbfbf"/>
          <w:rtl w:val="0"/>
        </w:rPr>
        <w:t xml:space="preserve">i.e.</w:t>
      </w:r>
      <w:r w:rsidDel="00000000" w:rsidR="00000000" w:rsidRPr="00000000">
        <w:rPr>
          <w:rFonts w:ascii="Times New Roman" w:cs="Times New Roman" w:eastAsia="Times New Roman" w:hAnsi="Times New Roman"/>
          <w:b w:val="1"/>
          <w:color w:val="bfbfbf"/>
          <w:rtl w:val="0"/>
        </w:rPr>
        <w:t xml:space="preserve">, contratação de empresa para a conclusão da obra do Laboratório de Eficiência Energética do IDEP).</w:t>
      </w:r>
    </w:p>
    <w:p w:rsidR="00000000" w:rsidDel="00000000" w:rsidP="00000000" w:rsidRDefault="00000000" w:rsidRPr="00000000" w14:paraId="00000213">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Fonts w:ascii="Times New Roman" w:cs="Times New Roman" w:eastAsia="Times New Roman" w:hAnsi="Times New Roman"/>
          <w:b w:val="1"/>
          <w:color w:val="bfbfbf"/>
          <w:rtl w:val="0"/>
        </w:rPr>
        <w:t xml:space="preserve">Por tais motivos, não parece cabível manter o texto padrão da AGU referente a orientações direcionadas quanto à participação de cooperativas, cooperativas, do agricultor familiar, do produtor rural pessoa física e do microempreendedor individual (MEI).</w:t>
      </w:r>
    </w:p>
    <w:p w:rsidR="00000000" w:rsidDel="00000000" w:rsidP="00000000" w:rsidRDefault="00000000" w:rsidRPr="00000000" w14:paraId="00000214">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9">
    <w:p w:rsidR="00000000" w:rsidDel="00000000" w:rsidP="00000000" w:rsidRDefault="00000000" w:rsidRPr="00000000" w14:paraId="00000215">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em razão da natureza da contratação, a Administração entende, </w:t>
      </w:r>
      <w:r w:rsidDel="00000000" w:rsidR="00000000" w:rsidRPr="00000000">
        <w:rPr>
          <w:rFonts w:ascii="Times New Roman" w:cs="Times New Roman" w:eastAsia="Times New Roman" w:hAnsi="Times New Roman"/>
          <w:b w:val="1"/>
          <w:i w:val="1"/>
          <w:color w:val="bfbfbf"/>
          <w:rtl w:val="0"/>
        </w:rPr>
        <w:t xml:space="preserve">s.m.j.</w:t>
      </w:r>
      <w:r w:rsidDel="00000000" w:rsidR="00000000" w:rsidRPr="00000000">
        <w:rPr>
          <w:rFonts w:ascii="Times New Roman" w:cs="Times New Roman" w:eastAsia="Times New Roman" w:hAnsi="Times New Roman"/>
          <w:b w:val="1"/>
          <w:color w:val="bfbfbf"/>
          <w:rtl w:val="0"/>
        </w:rPr>
        <w:t xml:space="preserve">, que a vedação à participação de empresas reunidas em consórcio, no caso concreto, não parece ter o condão de frustrar a competitividade, uma vez que o histórico de participações de licitantes nesse tipo de licitação evidencia uma ampla participação de empresas sem a necessidade de formação de consórcios para execução da avença. Inobstante, no histórico recente de licitações envolvendo contratação de obra, não se constatou qualquer pedido de impugnação de pretenso consórcio acerca da vedação em comento.</w:t>
      </w:r>
    </w:p>
    <w:p w:rsidR="00000000" w:rsidDel="00000000" w:rsidP="00000000" w:rsidRDefault="00000000" w:rsidRPr="00000000" w14:paraId="00000216">
      <w:pPr>
        <w:jc w:val="both"/>
        <w:rPr>
          <w:rFonts w:ascii="Times New Roman" w:cs="Times New Roman" w:eastAsia="Times New Roman" w:hAnsi="Times New Roman"/>
          <w:b w:val="1"/>
          <w:color w:val="bfbfbf"/>
        </w:rPr>
      </w:pPr>
      <w:r w:rsidDel="00000000" w:rsidR="00000000" w:rsidRPr="00000000">
        <w:rPr>
          <w:rtl w:val="0"/>
        </w:rPr>
      </w:r>
    </w:p>
  </w:footnote>
  <w:footnote w:id="10">
    <w:p w:rsidR="00000000" w:rsidDel="00000000" w:rsidP="00000000" w:rsidRDefault="00000000" w:rsidRPr="00000000" w14:paraId="00000217">
      <w:pPr>
        <w:jc w:val="both"/>
        <w:rPr>
          <w:rFonts w:ascii="Times New Roman" w:cs="Times New Roman" w:eastAsia="Times New Roman" w:hAnsi="Times New Roman"/>
          <w:b w:val="1"/>
          <w:color w:val="bfbfbf"/>
        </w:rPr>
      </w:pPr>
      <w:bookmarkStart w:colFirst="0" w:colLast="0" w:name="_heading=h.41mghml" w:id="50"/>
      <w:bookmarkEnd w:id="50"/>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incluída. Justificativa: </w:t>
      </w:r>
      <w:r w:rsidDel="00000000" w:rsidR="00000000" w:rsidRPr="00000000">
        <w:rPr>
          <w:rFonts w:ascii="Times New Roman" w:cs="Times New Roman" w:eastAsia="Times New Roman" w:hAnsi="Times New Roman"/>
          <w:b w:val="1"/>
          <w:color w:val="bfbfbf"/>
          <w:u w:val="single"/>
          <w:rtl w:val="0"/>
        </w:rPr>
        <w:t xml:space="preserve">quanto ao MEI, agricultor familiar e produtor rural</w:t>
      </w:r>
      <w:r w:rsidDel="00000000" w:rsidR="00000000" w:rsidRPr="00000000">
        <w:rPr>
          <w:rFonts w:ascii="Times New Roman" w:cs="Times New Roman" w:eastAsia="Times New Roman" w:hAnsi="Times New Roman"/>
          <w:b w:val="1"/>
          <w:color w:val="bfbfbf"/>
          <w:rtl w:val="0"/>
        </w:rPr>
        <w:t xml:space="preserve">, a Administração entende que o objeto da licitação não é passível de execução por tais modelos empresariais, ante a natureza da contratação (</w:t>
      </w:r>
      <w:r w:rsidDel="00000000" w:rsidR="00000000" w:rsidRPr="00000000">
        <w:rPr>
          <w:rFonts w:ascii="Times New Roman" w:cs="Times New Roman" w:eastAsia="Times New Roman" w:hAnsi="Times New Roman"/>
          <w:b w:val="1"/>
          <w:i w:val="1"/>
          <w:color w:val="bfbfbf"/>
          <w:rtl w:val="0"/>
        </w:rPr>
        <w:t xml:space="preserve">i.e.</w:t>
      </w:r>
      <w:r w:rsidDel="00000000" w:rsidR="00000000" w:rsidRPr="00000000">
        <w:rPr>
          <w:rFonts w:ascii="Times New Roman" w:cs="Times New Roman" w:eastAsia="Times New Roman" w:hAnsi="Times New Roman"/>
          <w:b w:val="1"/>
          <w:color w:val="bfbfbf"/>
          <w:rtl w:val="0"/>
        </w:rPr>
        <w:t xml:space="preserve">, contratação de empresa para a conclusão da obra do Laboratório de Eficiência Energética do IDEP). Ademais, o vulto desta contratação é demasiado elevado para estes modelos de empresa.</w:t>
      </w:r>
    </w:p>
    <w:p w:rsidR="00000000" w:rsidDel="00000000" w:rsidP="00000000" w:rsidRDefault="00000000" w:rsidRPr="00000000" w14:paraId="00000218">
      <w:pPr>
        <w:jc w:val="both"/>
        <w:rPr>
          <w:rFonts w:ascii="Times New Roman" w:cs="Times New Roman" w:eastAsia="Times New Roman" w:hAnsi="Times New Roman"/>
          <w:b w:val="1"/>
          <w:color w:val="bfbfbf"/>
        </w:rPr>
      </w:pPr>
      <w:r w:rsidDel="00000000" w:rsidR="00000000" w:rsidRPr="00000000">
        <w:rPr>
          <w:rtl w:val="0"/>
        </w:rPr>
      </w:r>
    </w:p>
  </w:footnote>
  <w:footnote w:id="11">
    <w:p w:rsidR="00000000" w:rsidDel="00000000" w:rsidP="00000000" w:rsidRDefault="00000000" w:rsidRPr="00000000" w14:paraId="00000219">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bfbfbf"/>
          <w:rtl w:val="0"/>
        </w:rPr>
        <w:t xml:space="preserve"> Redação incluída. Justificativa: </w:t>
      </w:r>
      <w:r w:rsidDel="00000000" w:rsidR="00000000" w:rsidRPr="00000000">
        <w:rPr>
          <w:rFonts w:ascii="Times New Roman" w:cs="Times New Roman" w:eastAsia="Times New Roman" w:hAnsi="Times New Roman"/>
          <w:b w:val="1"/>
          <w:color w:val="bfbfbf"/>
          <w:u w:val="single"/>
          <w:rtl w:val="0"/>
        </w:rPr>
        <w:t xml:space="preserve">quanto a não participação das cooperativas</w:t>
      </w:r>
      <w:r w:rsidDel="00000000" w:rsidR="00000000" w:rsidRPr="00000000">
        <w:rPr>
          <w:rFonts w:ascii="Times New Roman" w:cs="Times New Roman" w:eastAsia="Times New Roman" w:hAnsi="Times New Roman"/>
          <w:b w:val="1"/>
          <w:color w:val="bfbfbf"/>
          <w:rtl w:val="0"/>
        </w:rPr>
        <w:t xml:space="preserve">, a Súmula TCU nº 281, que “é vedada a participação de cooperativas em licitação quando, pela natureza do serviço ou pelo modo como é usualmente executado no mercado em geral, houver necessidade de subordinação jurídica entre o obreiro e o contratado, bem como de pessoalidade e habitualidade”. Ademais, a recomendação nº 87, alínea “c”, do Parecer nº 00860/2024/NLC/ETRLIC/PGF/AGU (código de verificação: 15bff9885, NUP: 23074.029280/2024-48) também corrobora com a não participação desse tipo de empresa.</w:t>
      </w:r>
    </w:p>
    <w:p w:rsidR="00000000" w:rsidDel="00000000" w:rsidP="00000000" w:rsidRDefault="00000000" w:rsidRPr="00000000" w14:paraId="0000021A">
      <w:pPr>
        <w:rPr>
          <w:rFonts w:ascii="Times New Roman" w:cs="Times New Roman" w:eastAsia="Times New Roman" w:hAnsi="Times New Roman"/>
          <w:b w:val="1"/>
          <w:color w:val="bfbfbf"/>
        </w:rPr>
      </w:pPr>
      <w:r w:rsidDel="00000000" w:rsidR="00000000" w:rsidRPr="00000000">
        <w:rPr>
          <w:rtl w:val="0"/>
        </w:rPr>
      </w:r>
    </w:p>
  </w:footnote>
  <w:footnote w:id="12">
    <w:p w:rsidR="00000000" w:rsidDel="00000000" w:rsidP="00000000" w:rsidRDefault="00000000" w:rsidRPr="00000000" w14:paraId="0000021B">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quanto a não participação das cooperativas, observar a justificativa dos itens 3.6 e 3.7.13 deste Edital.</w:t>
      </w:r>
    </w:p>
    <w:p w:rsidR="00000000" w:rsidDel="00000000" w:rsidP="00000000" w:rsidRDefault="00000000" w:rsidRPr="00000000" w14:paraId="0000021C">
      <w:pPr>
        <w:jc w:val="both"/>
        <w:rPr>
          <w:rFonts w:ascii="Times New Roman" w:cs="Times New Roman" w:eastAsia="Times New Roman" w:hAnsi="Times New Roman"/>
          <w:b w:val="1"/>
          <w:color w:val="bfbfbf"/>
        </w:rPr>
      </w:pPr>
      <w:r w:rsidDel="00000000" w:rsidR="00000000" w:rsidRPr="00000000">
        <w:rPr>
          <w:rtl w:val="0"/>
        </w:rPr>
      </w:r>
    </w:p>
  </w:footnote>
  <w:footnote w:id="13">
    <w:p w:rsidR="00000000" w:rsidDel="00000000" w:rsidP="00000000" w:rsidRDefault="00000000" w:rsidRPr="00000000" w14:paraId="0000021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excluiu-se a redação que versava sobre a participação de cooperativas. A exclusão encontra o mesmo motivo utilizado para o item 4.6 deste Edital.</w:t>
      </w:r>
    </w:p>
    <w:p w:rsidR="00000000" w:rsidDel="00000000" w:rsidP="00000000" w:rsidRDefault="00000000" w:rsidRPr="00000000" w14:paraId="0000021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4">
    <w:p w:rsidR="00000000" w:rsidDel="00000000" w:rsidP="00000000" w:rsidRDefault="00000000" w:rsidRPr="00000000" w14:paraId="0000021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o mesmo motivo utilizado no item 4.6 deste Edital. </w:t>
      </w:r>
    </w:p>
    <w:p w:rsidR="00000000" w:rsidDel="00000000" w:rsidP="00000000" w:rsidRDefault="00000000" w:rsidRPr="00000000" w14:paraId="0000022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5">
    <w:p w:rsidR="00000000" w:rsidDel="00000000" w:rsidP="00000000" w:rsidRDefault="00000000" w:rsidRPr="00000000" w14:paraId="0000022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para melhor compreensão dos licitantes, tendo em vista o </w:t>
      </w:r>
      <w:hyperlink r:id="rId2">
        <w:r w:rsidDel="00000000" w:rsidR="00000000" w:rsidRPr="00000000">
          <w:rPr>
            <w:rFonts w:ascii="Times New Roman" w:cs="Times New Roman" w:eastAsia="Times New Roman" w:hAnsi="Times New Roman"/>
            <w:b w:val="1"/>
            <w:color w:val="bfbfbf"/>
            <w:rtl w:val="0"/>
          </w:rPr>
          <w:t xml:space="preserve">art. 19 da Instrução Normativa SEGES nº 73, de 30 de setembro de 2022</w:t>
        </w:r>
      </w:hyperlink>
      <w:r w:rsidDel="00000000" w:rsidR="00000000" w:rsidRPr="00000000">
        <w:rPr>
          <w:rFonts w:ascii="Times New Roman" w:cs="Times New Roman" w:eastAsia="Times New Roman" w:hAnsi="Times New Roman"/>
          <w:b w:val="1"/>
          <w:color w:val="bfbfbf"/>
          <w:rtl w:val="0"/>
        </w:rPr>
        <w:t xml:space="preserve">, admite-se que o licitante utilize do sistema oficial para estabelecer previamente seus lances, inclusive o lance mínimo ou o maior percentual de desconto, de modo que o sistema automaticamente receba os lances sem a necessidade de inserção manual a cada lance. Ressalte-se que a utilização desse instrumento é uma faculdade oferecida ao licitante.</w:t>
      </w:r>
    </w:p>
    <w:p w:rsidR="00000000" w:rsidDel="00000000" w:rsidP="00000000" w:rsidRDefault="00000000" w:rsidRPr="00000000" w14:paraId="00000222">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16">
    <w:p w:rsidR="00000000" w:rsidDel="00000000" w:rsidP="00000000" w:rsidRDefault="00000000" w:rsidRPr="00000000" w14:paraId="0000022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o critério adotado nesta licitação é o de menor preço, conforme item 8.1 do Termo de Referência, Anexo 01-E deste Edital, e não o de maior desconto.</w:t>
      </w:r>
    </w:p>
    <w:p w:rsidR="00000000" w:rsidDel="00000000" w:rsidP="00000000" w:rsidRDefault="00000000" w:rsidRPr="00000000" w14:paraId="0000022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7">
    <w:p w:rsidR="00000000" w:rsidDel="00000000" w:rsidP="00000000" w:rsidRDefault="00000000" w:rsidRPr="00000000" w14:paraId="0000022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critério adotado nesta licitação é o de menor preço, conforme item 8.1 do Termo de Referência, Anexo 01-E deste Edital, e não o de maior desconto.</w:t>
      </w:r>
    </w:p>
    <w:p w:rsidR="00000000" w:rsidDel="00000000" w:rsidP="00000000" w:rsidRDefault="00000000" w:rsidRPr="00000000" w14:paraId="0000022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8">
    <w:p w:rsidR="00000000" w:rsidDel="00000000" w:rsidP="00000000" w:rsidRDefault="00000000" w:rsidRPr="00000000" w14:paraId="00000227">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incluída. Justificativa: os anexos em questão foram inseridos neste Edital com base no art. 225 da Constituição Federal, no art. 5º da Lei nº 14.133/2021, no art. 7º do Decreto nº 7.203/2010, no Decreto nº 7.746/2012 e na Instrução Normativa nº 01/2010, bem como demais legislações aplicáveis.</w:t>
      </w:r>
    </w:p>
    <w:p w:rsidR="00000000" w:rsidDel="00000000" w:rsidP="00000000" w:rsidRDefault="00000000" w:rsidRPr="00000000" w14:paraId="00000228">
      <w:pPr>
        <w:jc w:val="both"/>
        <w:rPr>
          <w:rFonts w:ascii="Times New Roman" w:cs="Times New Roman" w:eastAsia="Times New Roman" w:hAnsi="Times New Roman"/>
          <w:b w:val="1"/>
          <w:color w:val="bfbfbf"/>
        </w:rPr>
      </w:pPr>
      <w:r w:rsidDel="00000000" w:rsidR="00000000" w:rsidRPr="00000000">
        <w:rPr>
          <w:rtl w:val="0"/>
        </w:rPr>
      </w:r>
    </w:p>
  </w:footnote>
  <w:footnote w:id="19">
    <w:p w:rsidR="00000000" w:rsidDel="00000000" w:rsidP="00000000" w:rsidRDefault="00000000" w:rsidRPr="00000000" w14:paraId="00000229">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em conformidade com os itens 1, 8.1 e 8.2 do Termo de Referência, Anexo 01-E deste Edital.</w:t>
      </w:r>
    </w:p>
    <w:p w:rsidR="00000000" w:rsidDel="00000000" w:rsidP="00000000" w:rsidRDefault="00000000" w:rsidRPr="00000000" w14:paraId="0000022A">
      <w:pPr>
        <w:jc w:val="both"/>
        <w:rPr>
          <w:rFonts w:ascii="Times New Roman" w:cs="Times New Roman" w:eastAsia="Times New Roman" w:hAnsi="Times New Roman"/>
          <w:b w:val="1"/>
          <w:color w:val="bfbfbf"/>
        </w:rPr>
      </w:pPr>
      <w:r w:rsidDel="00000000" w:rsidR="00000000" w:rsidRPr="00000000">
        <w:rPr>
          <w:rtl w:val="0"/>
        </w:rPr>
      </w:r>
    </w:p>
  </w:footnote>
  <w:footnote w:id="20">
    <w:p w:rsidR="00000000" w:rsidDel="00000000" w:rsidP="00000000" w:rsidRDefault="00000000" w:rsidRPr="00000000" w14:paraId="0000022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não se aplica a esta licitação, uma vez que tal certame tem por objeto uma obra ou serviço de engenharia.</w:t>
      </w:r>
    </w:p>
    <w:p w:rsidR="00000000" w:rsidDel="00000000" w:rsidP="00000000" w:rsidRDefault="00000000" w:rsidRPr="00000000" w14:paraId="0000022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1">
    <w:p w:rsidR="00000000" w:rsidDel="00000000" w:rsidP="00000000" w:rsidRDefault="00000000" w:rsidRPr="00000000" w14:paraId="0000022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do item 5.1.2 deste Edital.</w:t>
      </w:r>
    </w:p>
    <w:p w:rsidR="00000000" w:rsidDel="00000000" w:rsidP="00000000" w:rsidRDefault="00000000" w:rsidRPr="00000000" w14:paraId="0000022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2">
    <w:p w:rsidR="00000000" w:rsidDel="00000000" w:rsidP="00000000" w:rsidRDefault="00000000" w:rsidRPr="00000000" w14:paraId="0000022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a área técnica (setor demandante) desta licitação não previu unidades de medidas para o serviço objeto deste certame. Não será permitida, contudo, cotação de quantidade inferior ao que consta no Termo de Referência (Anexo 01-E deste Edital).</w:t>
      </w:r>
    </w:p>
    <w:p w:rsidR="00000000" w:rsidDel="00000000" w:rsidP="00000000" w:rsidRDefault="00000000" w:rsidRPr="00000000" w14:paraId="0000023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3">
    <w:p w:rsidR="00000000" w:rsidDel="00000000" w:rsidP="00000000" w:rsidRDefault="00000000" w:rsidRPr="00000000" w14:paraId="0000023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a presente licitação não tem por objeto serviços de vigilância, limpeza ou conservação, nos termos do art. 18, § 5º-C, inciso VI, c/c § 5º-H, da Lei Complementar no 123/2006. Portanto, o objeto deste certame permite a aplicação do regime do SIMPLES.</w:t>
      </w:r>
    </w:p>
    <w:p w:rsidR="00000000" w:rsidDel="00000000" w:rsidP="00000000" w:rsidRDefault="00000000" w:rsidRPr="00000000" w14:paraId="00000232">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24">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como mero preenchimento das lacunas (nota explicativa). Justificativa: a presente licitação tem por objeto a construção de obras de engenharia, nos termos do art. 18, § 5º-C, inciso I, c/c § 5º-H, da Lei Complementar no 123/2006. Portanto, o objeto deste certame permite a aplicação do regime do SIMPLES.</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5">
    <w:p w:rsidR="00000000" w:rsidDel="00000000" w:rsidP="00000000" w:rsidRDefault="00000000" w:rsidRPr="00000000" w14:paraId="0000023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considerando-se que a Lei nº 14.133,0 de 2021 não fixa prazo de validade das propostas (</w:t>
      </w:r>
      <w:r w:rsidDel="00000000" w:rsidR="00000000" w:rsidRPr="00000000">
        <w:rPr>
          <w:rFonts w:ascii="Times New Roman" w:cs="Times New Roman" w:eastAsia="Times New Roman" w:hAnsi="Times New Roman"/>
          <w:b w:val="1"/>
          <w:i w:val="1"/>
          <w:color w:val="bfbfbf"/>
          <w:rtl w:val="0"/>
        </w:rPr>
        <w:t xml:space="preserve">vide</w:t>
      </w:r>
      <w:r w:rsidDel="00000000" w:rsidR="00000000" w:rsidRPr="00000000">
        <w:rPr>
          <w:rFonts w:ascii="Times New Roman" w:cs="Times New Roman" w:eastAsia="Times New Roman" w:hAnsi="Times New Roman"/>
          <w:b w:val="1"/>
          <w:color w:val="bfbfbf"/>
          <w:rtl w:val="0"/>
        </w:rPr>
        <w:t xml:space="preserve">, nesse sentido, os arts. </w:t>
      </w:r>
      <w:hyperlink r:id="rId3">
        <w:r w:rsidDel="00000000" w:rsidR="00000000" w:rsidRPr="00000000">
          <w:rPr>
            <w:rFonts w:ascii="Times New Roman" w:cs="Times New Roman" w:eastAsia="Times New Roman" w:hAnsi="Times New Roman"/>
            <w:b w:val="1"/>
            <w:color w:val="bfbfbf"/>
            <w:rtl w:val="0"/>
          </w:rPr>
          <w:t xml:space="preserve">90, §3º c/c 155, inciso VI</w:t>
        </w:r>
      </w:hyperlink>
      <w:r w:rsidDel="00000000" w:rsidR="00000000" w:rsidRPr="00000000">
        <w:rPr>
          <w:rFonts w:ascii="Times New Roman" w:cs="Times New Roman" w:eastAsia="Times New Roman" w:hAnsi="Times New Roman"/>
          <w:b w:val="1"/>
          <w:color w:val="bfbfbf"/>
          <w:rtl w:val="0"/>
        </w:rPr>
        <w:t xml:space="preserve">) a Administração opta por não alterar a praxe de 60 (sessenta) dias já consagrada em licitações realizadas pelo órgão. Ademais, entende-se que o prazo em tela parece justo e razoável aos participantes e aos interesses da Administração.</w:t>
      </w:r>
    </w:p>
    <w:p w:rsidR="00000000" w:rsidDel="00000000" w:rsidP="00000000" w:rsidRDefault="00000000" w:rsidRPr="00000000" w14:paraId="0000023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26">
    <w:p w:rsidR="00000000" w:rsidDel="00000000" w:rsidP="00000000" w:rsidRDefault="00000000" w:rsidRPr="00000000" w14:paraId="0000023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a presente licitação tem como critério de julgamento o menor preço (e não o maior desconto), como preconiza os itens 8.1 e 8.2 do Termo de Referência (Anexo 01-E deste Edital).</w:t>
      </w:r>
    </w:p>
    <w:p w:rsidR="00000000" w:rsidDel="00000000" w:rsidP="00000000" w:rsidRDefault="00000000" w:rsidRPr="00000000" w14:paraId="0000023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7">
    <w:p w:rsidR="00000000" w:rsidDel="00000000" w:rsidP="00000000" w:rsidRDefault="00000000" w:rsidRPr="00000000" w14:paraId="00000239">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redação que disponibiliza maior facilidade de compreensão para os licitantes. Cláusula em conformidade com os itens 8.1 e 8.2 do Termo de Referência, Anexo 01-E deste Edital.</w:t>
      </w:r>
    </w:p>
    <w:p w:rsidR="00000000" w:rsidDel="00000000" w:rsidP="00000000" w:rsidRDefault="00000000" w:rsidRPr="00000000" w14:paraId="0000023A">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28">
    <w:p w:rsidR="00000000" w:rsidDel="00000000" w:rsidP="00000000" w:rsidRDefault="00000000" w:rsidRPr="00000000" w14:paraId="0000023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adequação ao critério de julgamento desta licitação, qual seja, menor preço.</w:t>
      </w:r>
    </w:p>
    <w:p w:rsidR="00000000" w:rsidDel="00000000" w:rsidP="00000000" w:rsidRDefault="00000000" w:rsidRPr="00000000" w14:paraId="0000023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9">
    <w:p w:rsidR="00000000" w:rsidDel="00000000" w:rsidP="00000000" w:rsidRDefault="00000000" w:rsidRPr="00000000" w14:paraId="0000023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tendo em vista a obrigatoriedade de previsão de intervalo mínimo de diferença de valores ou percentuais (</w:t>
      </w:r>
      <w:hyperlink r:id="rId4">
        <w:r w:rsidDel="00000000" w:rsidR="00000000" w:rsidRPr="00000000">
          <w:rPr>
            <w:rFonts w:ascii="Times New Roman" w:cs="Times New Roman" w:eastAsia="Times New Roman" w:hAnsi="Times New Roman"/>
            <w:b w:val="1"/>
            <w:color w:val="bfbfbf"/>
            <w:rtl w:val="0"/>
          </w:rPr>
          <w:t xml:space="preserve">art. 22, § 1º, da Instrução Normativa SEGES nº 73, de 30 de setembro de 2022</w:t>
        </w:r>
      </w:hyperlink>
      <w:r w:rsidDel="00000000" w:rsidR="00000000" w:rsidRPr="00000000">
        <w:rPr>
          <w:rFonts w:ascii="Times New Roman" w:cs="Times New Roman" w:eastAsia="Times New Roman" w:hAnsi="Times New Roman"/>
          <w:b w:val="1"/>
          <w:color w:val="bfbfbf"/>
          <w:rtl w:val="0"/>
        </w:rPr>
        <w:t xml:space="preserve">), bem como o vulto da contratação, a Administração opta por fixar tal percentual de desconto como intervalo mínimo para lances, a fim de minimizar, inclusive, eventuais cenários de empate, tendo em vista a dificuldade de operacionalização dos critérios de desempate previstos na Lei nº 14.133, de 2021.</w:t>
      </w:r>
    </w:p>
    <w:p w:rsidR="00000000" w:rsidDel="00000000" w:rsidP="00000000" w:rsidRDefault="00000000" w:rsidRPr="00000000" w14:paraId="0000023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30">
    <w:p w:rsidR="00000000" w:rsidDel="00000000" w:rsidP="00000000" w:rsidRDefault="00000000" w:rsidRPr="00000000" w14:paraId="0000023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 Administração decide pela utilização do </w:t>
      </w:r>
      <w:r w:rsidDel="00000000" w:rsidR="00000000" w:rsidRPr="00000000">
        <w:rPr>
          <w:rFonts w:ascii="Times New Roman" w:cs="Times New Roman" w:eastAsia="Times New Roman" w:hAnsi="Times New Roman"/>
          <w:b w:val="1"/>
          <w:color w:val="bfbfbf"/>
          <w:u w:val="single"/>
          <w:rtl w:val="0"/>
        </w:rPr>
        <w:t xml:space="preserve">modo de disputa “aberto”</w:t>
      </w:r>
      <w:r w:rsidDel="00000000" w:rsidR="00000000" w:rsidRPr="00000000">
        <w:rPr>
          <w:rFonts w:ascii="Times New Roman" w:cs="Times New Roman" w:eastAsia="Times New Roman" w:hAnsi="Times New Roman"/>
          <w:b w:val="1"/>
          <w:color w:val="bfbfbf"/>
          <w:rtl w:val="0"/>
        </w:rPr>
        <w:t xml:space="preserve"> por entender que, no caso concreto, a busca por preços mais vantajosos pode ser estimulada com a adoção do referido modo de disputa, ante as demais opções disponíveis no art. 56 da Lei nº 14.133, de 2021.</w:t>
      </w:r>
    </w:p>
    <w:p w:rsidR="00000000" w:rsidDel="00000000" w:rsidP="00000000" w:rsidRDefault="00000000" w:rsidRPr="00000000" w14:paraId="0000024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31">
    <w:p w:rsidR="00000000" w:rsidDel="00000000" w:rsidP="00000000" w:rsidRDefault="00000000" w:rsidRPr="00000000" w14:paraId="00000241">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para melhor compreensão do modo de disputa, altera-se parte da redação, de forma a deixar evidente a sistemática do modo de disputa “aberto”.</w:t>
      </w:r>
    </w:p>
    <w:p w:rsidR="00000000" w:rsidDel="00000000" w:rsidP="00000000" w:rsidRDefault="00000000" w:rsidRPr="00000000" w14:paraId="00000242">
      <w:pPr>
        <w:jc w:val="both"/>
        <w:rPr>
          <w:rFonts w:ascii="Times New Roman" w:cs="Times New Roman" w:eastAsia="Times New Roman" w:hAnsi="Times New Roman"/>
          <w:b w:val="1"/>
          <w:color w:val="bfbfbf"/>
        </w:rPr>
      </w:pPr>
      <w:r w:rsidDel="00000000" w:rsidR="00000000" w:rsidRPr="00000000">
        <w:rPr>
          <w:rtl w:val="0"/>
        </w:rPr>
      </w:r>
    </w:p>
  </w:footnote>
  <w:footnote w:id="32">
    <w:p w:rsidR="00000000" w:rsidDel="00000000" w:rsidP="00000000" w:rsidRDefault="00000000" w:rsidRPr="00000000" w14:paraId="00000243">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color w:val="bfbfbf"/>
          <w:rtl w:val="0"/>
        </w:rPr>
        <w:t xml:space="preserve">vide</w:t>
      </w:r>
      <w:r w:rsidDel="00000000" w:rsidR="00000000" w:rsidRPr="00000000">
        <w:rPr>
          <w:rFonts w:ascii="Times New Roman" w:cs="Times New Roman" w:eastAsia="Times New Roman" w:hAnsi="Times New Roman"/>
          <w:b w:val="1"/>
          <w:color w:val="bfbfbf"/>
          <w:rtl w:val="0"/>
        </w:rPr>
        <w:t xml:space="preserve">, neste sentido, os itens 6.11 a 6.13.6 deste Edital), e não pelo modo de disputa “aberto e fechado”.</w:t>
      </w:r>
    </w:p>
    <w:p w:rsidR="00000000" w:rsidDel="00000000" w:rsidP="00000000" w:rsidRDefault="00000000" w:rsidRPr="00000000" w14:paraId="00000244">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33">
    <w:p w:rsidR="00000000" w:rsidDel="00000000" w:rsidP="00000000" w:rsidRDefault="00000000" w:rsidRPr="00000000" w14:paraId="0000024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6.12 deste Edital.</w:t>
      </w:r>
    </w:p>
    <w:p w:rsidR="00000000" w:rsidDel="00000000" w:rsidP="00000000" w:rsidRDefault="00000000" w:rsidRPr="00000000" w14:paraId="0000024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4">
    <w:p w:rsidR="00000000" w:rsidDel="00000000" w:rsidP="00000000" w:rsidRDefault="00000000" w:rsidRPr="00000000" w14:paraId="0000024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6.12 deste Edital.</w:t>
      </w:r>
    </w:p>
    <w:p w:rsidR="00000000" w:rsidDel="00000000" w:rsidP="00000000" w:rsidRDefault="00000000" w:rsidRPr="00000000" w14:paraId="0000024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5">
    <w:p w:rsidR="00000000" w:rsidDel="00000000" w:rsidP="00000000" w:rsidRDefault="00000000" w:rsidRPr="00000000" w14:paraId="0000024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6.12 deste Edital.</w:t>
      </w:r>
    </w:p>
    <w:p w:rsidR="00000000" w:rsidDel="00000000" w:rsidP="00000000" w:rsidRDefault="00000000" w:rsidRPr="00000000" w14:paraId="0000024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6">
    <w:p w:rsidR="00000000" w:rsidDel="00000000" w:rsidP="00000000" w:rsidRDefault="00000000" w:rsidRPr="00000000" w14:paraId="0000024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6.12 deste Edital.</w:t>
      </w:r>
    </w:p>
    <w:p w:rsidR="00000000" w:rsidDel="00000000" w:rsidP="00000000" w:rsidRDefault="00000000" w:rsidRPr="00000000" w14:paraId="0000024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7">
    <w:p w:rsidR="00000000" w:rsidDel="00000000" w:rsidP="00000000" w:rsidRDefault="00000000" w:rsidRPr="00000000" w14:paraId="0000024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6.12 deste Edital.</w:t>
      </w:r>
    </w:p>
    <w:p w:rsidR="00000000" w:rsidDel="00000000" w:rsidP="00000000" w:rsidRDefault="00000000" w:rsidRPr="00000000" w14:paraId="0000024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8">
    <w:p w:rsidR="00000000" w:rsidDel="00000000" w:rsidP="00000000" w:rsidRDefault="00000000" w:rsidRPr="00000000" w14:paraId="0000024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color w:val="bfbfbf"/>
          <w:rtl w:val="0"/>
        </w:rPr>
        <w:t xml:space="preserve">vide</w:t>
      </w:r>
      <w:r w:rsidDel="00000000" w:rsidR="00000000" w:rsidRPr="00000000">
        <w:rPr>
          <w:rFonts w:ascii="Times New Roman" w:cs="Times New Roman" w:eastAsia="Times New Roman" w:hAnsi="Times New Roman"/>
          <w:b w:val="1"/>
          <w:color w:val="bfbfbf"/>
          <w:rtl w:val="0"/>
        </w:rPr>
        <w:t xml:space="preserve">, neste sentido, os itens 6.11 a 6.13.6 deste Edital), e não pelo modo de disputa “fechado e aberto”.</w:t>
      </w:r>
    </w:p>
    <w:p w:rsidR="00000000" w:rsidDel="00000000" w:rsidP="00000000" w:rsidRDefault="00000000" w:rsidRPr="00000000" w14:paraId="0000025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9">
    <w:p w:rsidR="00000000" w:rsidDel="00000000" w:rsidP="00000000" w:rsidRDefault="00000000" w:rsidRPr="00000000" w14:paraId="0000025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p w:rsidR="00000000" w:rsidDel="00000000" w:rsidP="00000000" w:rsidRDefault="00000000" w:rsidRPr="00000000" w14:paraId="0000025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0">
    <w:p w:rsidR="00000000" w:rsidDel="00000000" w:rsidP="00000000" w:rsidRDefault="00000000" w:rsidRPr="00000000" w14:paraId="0000025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p w:rsidR="00000000" w:rsidDel="00000000" w:rsidP="00000000" w:rsidRDefault="00000000" w:rsidRPr="00000000" w14:paraId="0000025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1">
    <w:p w:rsidR="00000000" w:rsidDel="00000000" w:rsidP="00000000" w:rsidRDefault="00000000" w:rsidRPr="00000000" w14:paraId="0000025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p w:rsidR="00000000" w:rsidDel="00000000" w:rsidP="00000000" w:rsidRDefault="00000000" w:rsidRPr="00000000" w14:paraId="0000025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2">
    <w:p w:rsidR="00000000" w:rsidDel="00000000" w:rsidP="00000000" w:rsidRDefault="00000000" w:rsidRPr="00000000" w14:paraId="0000025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p w:rsidR="00000000" w:rsidDel="00000000" w:rsidP="00000000" w:rsidRDefault="00000000" w:rsidRPr="00000000" w14:paraId="0000025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3">
    <w:p w:rsidR="00000000" w:rsidDel="00000000" w:rsidP="00000000" w:rsidRDefault="00000000" w:rsidRPr="00000000" w14:paraId="0000025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p w:rsidR="00000000" w:rsidDel="00000000" w:rsidP="00000000" w:rsidRDefault="00000000" w:rsidRPr="00000000" w14:paraId="0000025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4">
    <w:p w:rsidR="00000000" w:rsidDel="00000000" w:rsidP="00000000" w:rsidRDefault="00000000" w:rsidRPr="00000000" w14:paraId="0000025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footnote>
  <w:footnote w:id="45">
    <w:p w:rsidR="00000000" w:rsidDel="00000000" w:rsidP="00000000" w:rsidRDefault="00000000" w:rsidRPr="00000000" w14:paraId="0000025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a presente licitação é formada por um único grupo (de apenas um item). Portanto, não há que se falar em item posterior específico do grupo. Ademais, a Administração não previu preços unitários máximos como critério de aceitabilidade em uma eventual licitação que venha a contratar um mesmo item específico de grupo/lote deste certame.</w:t>
      </w:r>
    </w:p>
    <w:p w:rsidR="00000000" w:rsidDel="00000000" w:rsidP="00000000" w:rsidRDefault="00000000" w:rsidRPr="00000000" w14:paraId="0000025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6">
    <w:p w:rsidR="00000000" w:rsidDel="00000000" w:rsidP="00000000" w:rsidRDefault="00000000" w:rsidRPr="00000000" w14:paraId="0000025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utilizou-se da não admissão da previsão de preços diferentes em razão de local de entrega ou de acondicionamento, tamanho de lote ou qualquer outro motivo, uma vez que esta licitação tem como objeto a contratação da construção de obra de engenharia num mesmo local. Ademais, a Administração não previu tal previsão de preços neste certame.</w:t>
      </w:r>
    </w:p>
    <w:p w:rsidR="00000000" w:rsidDel="00000000" w:rsidP="00000000" w:rsidRDefault="00000000" w:rsidRPr="00000000" w14:paraId="0000025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7">
    <w:p w:rsidR="00000000" w:rsidDel="00000000" w:rsidP="00000000" w:rsidRDefault="00000000" w:rsidRPr="00000000" w14:paraId="0000026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Por ser uma licitação que tem por objeto a contratação de uma construção de obra de engenharia, a Administração optou, de forma bastante razoável, </w:t>
      </w:r>
      <w:r w:rsidDel="00000000" w:rsidR="00000000" w:rsidRPr="00000000">
        <w:rPr>
          <w:rFonts w:ascii="Times New Roman" w:cs="Times New Roman" w:eastAsia="Times New Roman" w:hAnsi="Times New Roman"/>
          <w:b w:val="1"/>
          <w:color w:val="bfbfbf"/>
          <w:u w:val="single"/>
          <w:rtl w:val="0"/>
        </w:rPr>
        <w:t xml:space="preserve">pelo prazo de 24 (vinte e quatro) horas, prorrogável por igual período, a critério da Administração,</w:t>
      </w:r>
      <w:r w:rsidDel="00000000" w:rsidR="00000000" w:rsidRPr="00000000">
        <w:rPr>
          <w:rFonts w:ascii="Times New Roman" w:cs="Times New Roman" w:eastAsia="Times New Roman" w:hAnsi="Times New Roman"/>
          <w:b w:val="1"/>
          <w:color w:val="bfbfbf"/>
          <w:rtl w:val="0"/>
        </w:rPr>
        <w:t xml:space="preserve"> discricionariedade permitida pelo </w:t>
      </w:r>
      <w:hyperlink r:id="rId5">
        <w:r w:rsidDel="00000000" w:rsidR="00000000" w:rsidRPr="00000000">
          <w:rPr>
            <w:rFonts w:ascii="Times New Roman" w:cs="Times New Roman" w:eastAsia="Times New Roman" w:hAnsi="Times New Roman"/>
            <w:b w:val="1"/>
            <w:color w:val="bfbfbf"/>
            <w:rtl w:val="0"/>
          </w:rPr>
          <w:t xml:space="preserve">art. 29, § 2º, da IN SEGES nº 73, de 30 de setembro de 2022</w:t>
        </w:r>
      </w:hyperlink>
      <w:r w:rsidDel="00000000" w:rsidR="00000000" w:rsidRPr="00000000">
        <w:rPr>
          <w:rFonts w:ascii="Times New Roman" w:cs="Times New Roman" w:eastAsia="Times New Roman" w:hAnsi="Times New Roman"/>
          <w:b w:val="1"/>
          <w:color w:val="bfbfbf"/>
          <w:rtl w:val="0"/>
        </w:rPr>
        <w:t xml:space="preserve">, uma vez que foi respeitado o prazo mínimo de 02 (duas) horas, prorrogável por igual período.</w:t>
      </w:r>
    </w:p>
    <w:p w:rsidR="00000000" w:rsidDel="00000000" w:rsidP="00000000" w:rsidRDefault="00000000" w:rsidRPr="00000000" w14:paraId="0000026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48">
    <w:p w:rsidR="00000000" w:rsidDel="00000000" w:rsidP="00000000" w:rsidRDefault="00000000" w:rsidRPr="00000000" w14:paraId="00000262">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o formato da documentação enviada deverá ser de fácil compatibilidade e visualização em sistemas operacionais usualmente disponíveis, preferencialmente Windows, em todas as suas versões e os aplicativos tradicionais, como Word, Excel, Adobe Reader, ou equivalentes, além de editores de imagens usuais. As extensões comumente aceitáveis são </w:t>
      </w:r>
      <w:r w:rsidDel="00000000" w:rsidR="00000000" w:rsidRPr="00000000">
        <w:rPr>
          <w:rFonts w:ascii="Times New Roman" w:cs="Times New Roman" w:eastAsia="Times New Roman" w:hAnsi="Times New Roman"/>
          <w:b w:val="1"/>
          <w:i w:val="1"/>
          <w:color w:val="bfbfbf"/>
          <w:rtl w:val="0"/>
        </w:rPr>
        <w:t xml:space="preserve">“.xls”, “.doc”, “.jpg”, e “.pdf”.</w:t>
      </w:r>
      <w:r w:rsidDel="00000000" w:rsidR="00000000" w:rsidRPr="00000000">
        <w:rPr>
          <w:rFonts w:ascii="Times New Roman" w:cs="Times New Roman" w:eastAsia="Times New Roman" w:hAnsi="Times New Roman"/>
          <w:b w:val="1"/>
          <w:color w:val="bfbfbf"/>
          <w:rtl w:val="0"/>
        </w:rPr>
        <w:t xml:space="preserve"> Caso haja necessidade de compactação de arquivos, ou conjunto de arquivos, poderão ser usadas extensões </w:t>
      </w:r>
      <w:r w:rsidDel="00000000" w:rsidR="00000000" w:rsidRPr="00000000">
        <w:rPr>
          <w:rFonts w:ascii="Times New Roman" w:cs="Times New Roman" w:eastAsia="Times New Roman" w:hAnsi="Times New Roman"/>
          <w:b w:val="1"/>
          <w:i w:val="1"/>
          <w:color w:val="bfbfbf"/>
          <w:rtl w:val="0"/>
        </w:rPr>
        <w:t xml:space="preserve">".zip" e ".rar",</w:t>
      </w:r>
      <w:r w:rsidDel="00000000" w:rsidR="00000000" w:rsidRPr="00000000">
        <w:rPr>
          <w:rFonts w:ascii="Times New Roman" w:cs="Times New Roman" w:eastAsia="Times New Roman" w:hAnsi="Times New Roman"/>
          <w:b w:val="1"/>
          <w:color w:val="bfbfbf"/>
          <w:rtl w:val="0"/>
        </w:rPr>
        <w:t xml:space="preserve"> não sendo estas últimas, extensões de aplicativos, mas de compactadores de arquivos. Anexos enviados com arquivos incompatíveis com o nosso sistema não serão aceitos (Acórdão TCU nº 3982/2015 – 1ª Câmara c/c art. 9º, IV do art. 25 da Lei nº 14.133/21) e, caso não sejam sanados em sede de diligência, poderão ocasionar a desclassificação do licitante.</w:t>
      </w:r>
    </w:p>
    <w:p w:rsidR="00000000" w:rsidDel="00000000" w:rsidP="00000000" w:rsidRDefault="00000000" w:rsidRPr="00000000" w14:paraId="00000263">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49">
    <w:p w:rsidR="00000000" w:rsidDel="00000000" w:rsidP="00000000" w:rsidRDefault="00000000" w:rsidRPr="00000000" w14:paraId="00000264">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em razão do papel constitucional do Tribunal de Contas da União (TCU), no caso de Recursos Federais, a Administração se reserva ao direito de, em caso de dúvidas, realizar consultas às listas públicas oficiais da corte de contas.</w:t>
      </w:r>
    </w:p>
    <w:p w:rsidR="00000000" w:rsidDel="00000000" w:rsidP="00000000" w:rsidRDefault="00000000" w:rsidRPr="00000000" w14:paraId="00000265">
      <w:pPr>
        <w:jc w:val="both"/>
        <w:rPr>
          <w:rFonts w:ascii="Times New Roman" w:cs="Times New Roman" w:eastAsia="Times New Roman" w:hAnsi="Times New Roman"/>
          <w:b w:val="1"/>
          <w:color w:val="bfbfbf"/>
        </w:rPr>
      </w:pPr>
      <w:r w:rsidDel="00000000" w:rsidR="00000000" w:rsidRPr="00000000">
        <w:rPr>
          <w:rtl w:val="0"/>
        </w:rPr>
      </w:r>
    </w:p>
  </w:footnote>
  <w:footnote w:id="50">
    <w:p w:rsidR="00000000" w:rsidDel="00000000" w:rsidP="00000000" w:rsidRDefault="00000000" w:rsidRPr="00000000" w14:paraId="0000026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a presente licitação segue o rito comum em suas fases, não havendo a inversão das mesmas.</w:t>
      </w:r>
    </w:p>
    <w:p w:rsidR="00000000" w:rsidDel="00000000" w:rsidP="00000000" w:rsidRDefault="00000000" w:rsidRPr="00000000" w14:paraId="0000026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51">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objeto da presente licitação não se trata de bens e serviços em geral, mas sim de contratação para construção de obra de engenharia.</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2">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7.8 deste Edital.</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3">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7.8 deste Edital.</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4">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7.8 deste Edital.</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5">
    <w:p w:rsidR="00000000" w:rsidDel="00000000" w:rsidP="00000000" w:rsidRDefault="00000000" w:rsidRPr="00000000" w14:paraId="0000027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regime de empreitada desta licitação é o de empreitada por preço unitário, em conformidade com o que reza o item 8.2 do Termo de Referência (Anexo 01-E deste Edital).</w:t>
      </w:r>
    </w:p>
    <w:p w:rsidR="00000000" w:rsidDel="00000000" w:rsidP="00000000" w:rsidRDefault="00000000" w:rsidRPr="00000000" w14:paraId="0000027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56">
    <w:p w:rsidR="00000000" w:rsidDel="00000000" w:rsidP="00000000" w:rsidRDefault="00000000" w:rsidRPr="00000000" w14:paraId="0000027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o regime de empreitada desta licitação é o de empreitada por preço unitário, conforme item 8.2 do Termo de Referência (Anexo 01-E deste Edital).</w:t>
      </w:r>
    </w:p>
    <w:p w:rsidR="00000000" w:rsidDel="00000000" w:rsidP="00000000" w:rsidRDefault="00000000" w:rsidRPr="00000000" w14:paraId="0000027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57">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objeto da presente licitação não se trata de serviços de fornecimento de mão de obra em regime de dedicação exclusiva, mas sim de contratação para construção de obra de engenharia.</w:t>
      </w:r>
      <w:r w:rsidDel="00000000" w:rsidR="00000000" w:rsidRPr="00000000">
        <w:rPr>
          <w:rtl w:val="0"/>
        </w:rPr>
      </w:r>
    </w:p>
  </w:footnote>
  <w:footnote w:id="58">
    <w:p w:rsidR="00000000" w:rsidDel="00000000" w:rsidP="00000000" w:rsidRDefault="00000000" w:rsidRPr="00000000" w14:paraId="0000027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tendo em vista que a presente licitação não solicitará amostras dos participantes, opta-se pela exclusão do texto padrão da AGU que dispõe sobre tal. Ademais, não há qualquer previsão técnica sobre amostras no Termo de Referência, Anexo 01-E deste Edital.</w:t>
      </w:r>
    </w:p>
    <w:p w:rsidR="00000000" w:rsidDel="00000000" w:rsidP="00000000" w:rsidRDefault="00000000" w:rsidRPr="00000000" w14:paraId="0000027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59">
    <w:p w:rsidR="00000000" w:rsidDel="00000000" w:rsidP="00000000" w:rsidRDefault="00000000" w:rsidRPr="00000000" w14:paraId="0000027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7.14 deste Edital.</w:t>
      </w:r>
    </w:p>
    <w:p w:rsidR="00000000" w:rsidDel="00000000" w:rsidP="00000000" w:rsidRDefault="00000000" w:rsidRPr="00000000" w14:paraId="0000027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0">
    <w:p w:rsidR="00000000" w:rsidDel="00000000" w:rsidP="00000000" w:rsidRDefault="00000000" w:rsidRPr="00000000" w14:paraId="0000027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7.14 deste Edital.</w:t>
      </w:r>
    </w:p>
    <w:p w:rsidR="00000000" w:rsidDel="00000000" w:rsidP="00000000" w:rsidRDefault="00000000" w:rsidRPr="00000000" w14:paraId="0000027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1">
    <w:p w:rsidR="00000000" w:rsidDel="00000000" w:rsidP="00000000" w:rsidRDefault="00000000" w:rsidRPr="00000000" w14:paraId="0000027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7.14 deste Edital.</w:t>
      </w:r>
    </w:p>
    <w:p w:rsidR="00000000" w:rsidDel="00000000" w:rsidP="00000000" w:rsidRDefault="00000000" w:rsidRPr="00000000" w14:paraId="0000027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2">
    <w:p w:rsidR="00000000" w:rsidDel="00000000" w:rsidP="00000000" w:rsidRDefault="00000000" w:rsidRPr="00000000" w14:paraId="0000027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7.14 deste Edital.</w:t>
      </w:r>
    </w:p>
    <w:p w:rsidR="00000000" w:rsidDel="00000000" w:rsidP="00000000" w:rsidRDefault="00000000" w:rsidRPr="00000000" w14:paraId="0000027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3">
    <w:p w:rsidR="00000000" w:rsidDel="00000000" w:rsidP="00000000" w:rsidRDefault="00000000" w:rsidRPr="00000000" w14:paraId="0000027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3.7.9 deste Edital.</w:t>
      </w:r>
    </w:p>
    <w:p w:rsidR="00000000" w:rsidDel="00000000" w:rsidP="00000000" w:rsidRDefault="00000000" w:rsidRPr="00000000" w14:paraId="0000028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4">
    <w:p w:rsidR="00000000" w:rsidDel="00000000" w:rsidP="00000000" w:rsidRDefault="00000000" w:rsidRPr="00000000" w14:paraId="0000028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3.7.9 deste Edital.</w:t>
      </w:r>
    </w:p>
    <w:p w:rsidR="00000000" w:rsidDel="00000000" w:rsidP="00000000" w:rsidRDefault="00000000" w:rsidRPr="00000000" w14:paraId="0000028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5">
    <w:p w:rsidR="00000000" w:rsidDel="00000000" w:rsidP="00000000" w:rsidRDefault="00000000" w:rsidRPr="00000000" w14:paraId="00000283">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Administração opta por uma redação que, </w:t>
      </w:r>
      <w:r w:rsidDel="00000000" w:rsidR="00000000" w:rsidRPr="00000000">
        <w:rPr>
          <w:rFonts w:ascii="Times New Roman" w:cs="Times New Roman" w:eastAsia="Times New Roman" w:hAnsi="Times New Roman"/>
          <w:b w:val="1"/>
          <w:i w:val="1"/>
          <w:color w:val="bfbfbf"/>
          <w:rtl w:val="0"/>
        </w:rPr>
        <w:t xml:space="preserve">s.m.j.</w:t>
      </w:r>
      <w:r w:rsidDel="00000000" w:rsidR="00000000" w:rsidRPr="00000000">
        <w:rPr>
          <w:rFonts w:ascii="Times New Roman" w:cs="Times New Roman" w:eastAsia="Times New Roman" w:hAnsi="Times New Roman"/>
          <w:b w:val="1"/>
          <w:color w:val="bfbfbf"/>
          <w:rtl w:val="0"/>
        </w:rPr>
        <w:t xml:space="preserve">, permita a compreensão de que serão aceitos documentos habilitatórios por todos os meios legalmente aceitos, desde que tempestivos e em conformidade com este Edital.</w:t>
      </w:r>
    </w:p>
    <w:p w:rsidR="00000000" w:rsidDel="00000000" w:rsidP="00000000" w:rsidRDefault="00000000" w:rsidRPr="00000000" w14:paraId="00000284">
      <w:pPr>
        <w:jc w:val="both"/>
        <w:rPr>
          <w:rFonts w:ascii="Times New Roman" w:cs="Times New Roman" w:eastAsia="Times New Roman" w:hAnsi="Times New Roman"/>
          <w:b w:val="1"/>
          <w:color w:val="bfbfbf"/>
        </w:rPr>
      </w:pPr>
      <w:r w:rsidDel="00000000" w:rsidR="00000000" w:rsidRPr="00000000">
        <w:rPr>
          <w:rtl w:val="0"/>
        </w:rPr>
      </w:r>
    </w:p>
  </w:footnote>
  <w:footnote w:id="66">
    <w:p w:rsidR="00000000" w:rsidDel="00000000" w:rsidP="00000000" w:rsidRDefault="00000000" w:rsidRPr="00000000" w14:paraId="0000028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highlight w:val="white"/>
          <w:rtl w:val="0"/>
        </w:rPr>
        <w:t xml:space="preserve"> Redação alterada. Justificativa: os licitantes que optarem pelo uso da vistoria (visita técnica ao local do serviço objeto deste certame), deverão assinar/concordar com o disposto no Atestado de Vistoria, conforme Anexo 04-A deste Edital. Por outro lado, os licitantes que NÃO optarem pelo uso da vistoria, deverão assinar/concordar com o estabelecido na Declaração de Conhecimento das Condições Locais e Dificuldades de Bem(ns)/Serviço(s)/Obra(s), conforme Anexo 04-B deste Edital.</w:t>
      </w:r>
      <w:r w:rsidDel="00000000" w:rsidR="00000000" w:rsidRPr="00000000">
        <w:rPr>
          <w:rtl w:val="0"/>
        </w:rPr>
      </w:r>
    </w:p>
    <w:p w:rsidR="00000000" w:rsidDel="00000000" w:rsidP="00000000" w:rsidRDefault="00000000" w:rsidRPr="00000000" w14:paraId="0000028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67">
    <w:p w:rsidR="00000000" w:rsidDel="00000000" w:rsidP="00000000" w:rsidRDefault="00000000" w:rsidRPr="00000000" w14:paraId="00000287">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para melhor compreensão das disposições relativas ao eventual agendamento para vistoria prévia, remete-se tal possibilidade às condições estipuladas no Termo de Referência (Anexo 01-E deste Edital).</w:t>
      </w:r>
    </w:p>
    <w:p w:rsidR="00000000" w:rsidDel="00000000" w:rsidP="00000000" w:rsidRDefault="00000000" w:rsidRPr="00000000" w14:paraId="00000288">
      <w:pPr>
        <w:jc w:val="both"/>
        <w:rPr>
          <w:rFonts w:ascii="Times New Roman" w:cs="Times New Roman" w:eastAsia="Times New Roman" w:hAnsi="Times New Roman"/>
          <w:b w:val="1"/>
          <w:color w:val="bfbfbf"/>
        </w:rPr>
      </w:pPr>
      <w:r w:rsidDel="00000000" w:rsidR="00000000" w:rsidRPr="00000000">
        <w:rPr>
          <w:rtl w:val="0"/>
        </w:rPr>
      </w:r>
    </w:p>
  </w:footnote>
  <w:footnote w:id="68">
    <w:p w:rsidR="00000000" w:rsidDel="00000000" w:rsidP="00000000" w:rsidRDefault="00000000" w:rsidRPr="00000000" w14:paraId="0000028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w:t>
      </w:r>
      <w:r w:rsidDel="00000000" w:rsidR="00000000" w:rsidRPr="00000000">
        <w:rPr>
          <w:rFonts w:ascii="Times New Roman" w:cs="Times New Roman" w:eastAsia="Times New Roman" w:hAnsi="Times New Roman"/>
          <w:b w:val="1"/>
          <w:color w:val="bfbfbf"/>
          <w:highlight w:val="white"/>
          <w:rtl w:val="0"/>
        </w:rPr>
        <w:t xml:space="preserve">Redação alterada. Justificativa: o mesmo motivo utilizado no item 8.10 deste Edital.</w:t>
      </w:r>
      <w:r w:rsidDel="00000000" w:rsidR="00000000" w:rsidRPr="00000000">
        <w:rPr>
          <w:rtl w:val="0"/>
        </w:rPr>
      </w:r>
    </w:p>
    <w:p w:rsidR="00000000" w:rsidDel="00000000" w:rsidP="00000000" w:rsidRDefault="00000000" w:rsidRPr="00000000" w14:paraId="0000028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9">
    <w:p w:rsidR="00000000" w:rsidDel="00000000" w:rsidP="00000000" w:rsidRDefault="00000000" w:rsidRPr="00000000" w14:paraId="0000028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Por ser uma licitação que tem por objeto a contratação da construção de uma obra, a Administração optou, de forma bastante razoável, </w:t>
      </w:r>
      <w:r w:rsidDel="00000000" w:rsidR="00000000" w:rsidRPr="00000000">
        <w:rPr>
          <w:rFonts w:ascii="Times New Roman" w:cs="Times New Roman" w:eastAsia="Times New Roman" w:hAnsi="Times New Roman"/>
          <w:b w:val="1"/>
          <w:color w:val="bfbfbf"/>
          <w:u w:val="single"/>
          <w:rtl w:val="0"/>
        </w:rPr>
        <w:t xml:space="preserve">pelo prazo de 24 (vinte e quatro) horas, prorrogável por igual período, a critério da Administração,</w:t>
      </w:r>
      <w:r w:rsidDel="00000000" w:rsidR="00000000" w:rsidRPr="00000000">
        <w:rPr>
          <w:rFonts w:ascii="Times New Roman" w:cs="Times New Roman" w:eastAsia="Times New Roman" w:hAnsi="Times New Roman"/>
          <w:b w:val="1"/>
          <w:color w:val="bfbfbf"/>
          <w:rtl w:val="0"/>
        </w:rPr>
        <w:t xml:space="preserve"> discricionariedade permitida pelo </w:t>
      </w:r>
      <w:hyperlink r:id="rId6">
        <w:r w:rsidDel="00000000" w:rsidR="00000000" w:rsidRPr="00000000">
          <w:rPr>
            <w:rFonts w:ascii="Times New Roman" w:cs="Times New Roman" w:eastAsia="Times New Roman" w:hAnsi="Times New Roman"/>
            <w:b w:val="1"/>
            <w:color w:val="bfbfbf"/>
            <w:rtl w:val="0"/>
          </w:rPr>
          <w:t xml:space="preserve">art. 29, § 2º, da IN SEGES nº 73, de 30 de setembro de 2022</w:t>
        </w:r>
      </w:hyperlink>
      <w:r w:rsidDel="00000000" w:rsidR="00000000" w:rsidRPr="00000000">
        <w:rPr>
          <w:rFonts w:ascii="Times New Roman" w:cs="Times New Roman" w:eastAsia="Times New Roman" w:hAnsi="Times New Roman"/>
          <w:b w:val="1"/>
          <w:color w:val="bfbfbf"/>
          <w:rtl w:val="0"/>
        </w:rPr>
        <w:t xml:space="preserve">, uma vez que foi respeitado o prazo mínimo de 02 (duas) horas, prorrogável por igual período.</w:t>
      </w:r>
    </w:p>
    <w:p w:rsidR="00000000" w:rsidDel="00000000" w:rsidP="00000000" w:rsidRDefault="00000000" w:rsidRPr="00000000" w14:paraId="0000028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0">
    <w:p w:rsidR="00000000" w:rsidDel="00000000" w:rsidP="00000000" w:rsidRDefault="00000000" w:rsidRPr="00000000" w14:paraId="0000028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essa diligência é cabível no caso de o documento apresentado ser inconclusivo quanto ao atendimento de requisitos do Edital.</w:t>
      </w:r>
    </w:p>
    <w:p w:rsidR="00000000" w:rsidDel="00000000" w:rsidP="00000000" w:rsidRDefault="00000000" w:rsidRPr="00000000" w14:paraId="0000028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71">
    <w:p w:rsidR="00000000" w:rsidDel="00000000" w:rsidP="00000000" w:rsidRDefault="00000000" w:rsidRPr="00000000" w14:paraId="0000028F">
      <w:pPr>
        <w:pBdr>
          <w:top w:space="0" w:sz="0" w:val="nil"/>
          <w:left w:space="0" w:sz="0" w:val="nil"/>
          <w:bottom w:space="0" w:sz="0" w:val="nil"/>
          <w:right w:space="0" w:sz="0" w:val="nil"/>
          <w:between w:space="0" w:sz="0" w:val="nil"/>
        </w:pBdr>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bfbfbf"/>
          <w:rtl w:val="0"/>
        </w:rPr>
        <w:t xml:space="preserve">Redação suprimida. Justificativa: o mesmo motivo utilizado no item 2 deste Edital.</w:t>
      </w:r>
      <w:r w:rsidDel="00000000" w:rsidR="00000000" w:rsidRPr="00000000">
        <w:rPr>
          <w:rtl w:val="0"/>
        </w:rPr>
      </w:r>
    </w:p>
    <w:p w:rsidR="00000000" w:rsidDel="00000000" w:rsidP="00000000" w:rsidRDefault="00000000" w:rsidRPr="00000000" w14:paraId="00000290">
      <w:pPr>
        <w:pBdr>
          <w:top w:space="0" w:sz="0" w:val="nil"/>
          <w:left w:space="0" w:sz="0" w:val="nil"/>
          <w:bottom w:space="0" w:sz="0" w:val="nil"/>
          <w:right w:space="0" w:sz="0" w:val="nil"/>
          <w:between w:space="0" w:sz="0" w:val="nil"/>
        </w:pBdr>
        <w:rPr>
          <w:rFonts w:ascii="Times New Roman" w:cs="Times New Roman" w:eastAsia="Times New Roman" w:hAnsi="Times New Roman"/>
          <w:b w:val="1"/>
          <w:color w:val="000000"/>
        </w:rPr>
      </w:pPr>
      <w:r w:rsidDel="00000000" w:rsidR="00000000" w:rsidRPr="00000000">
        <w:rPr>
          <w:rtl w:val="0"/>
        </w:rPr>
      </w:r>
    </w:p>
  </w:footnote>
  <w:footnote w:id="72">
    <w:p w:rsidR="00000000" w:rsidDel="00000000" w:rsidP="00000000" w:rsidRDefault="00000000" w:rsidRPr="00000000" w14:paraId="0000029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9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3">
    <w:p w:rsidR="00000000" w:rsidDel="00000000" w:rsidP="00000000" w:rsidRDefault="00000000" w:rsidRPr="00000000" w14:paraId="0000029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9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4">
    <w:p w:rsidR="00000000" w:rsidDel="00000000" w:rsidP="00000000" w:rsidRDefault="00000000" w:rsidRPr="00000000" w14:paraId="0000029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9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5">
    <w:p w:rsidR="00000000" w:rsidDel="00000000" w:rsidP="00000000" w:rsidRDefault="00000000" w:rsidRPr="00000000" w14:paraId="0000029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9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6">
    <w:p w:rsidR="00000000" w:rsidDel="00000000" w:rsidP="00000000" w:rsidRDefault="00000000" w:rsidRPr="00000000" w14:paraId="0000029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9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7">
    <w:p w:rsidR="00000000" w:rsidDel="00000000" w:rsidP="00000000" w:rsidRDefault="00000000" w:rsidRPr="00000000" w14:paraId="0000029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9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8">
    <w:p w:rsidR="00000000" w:rsidDel="00000000" w:rsidP="00000000" w:rsidRDefault="00000000" w:rsidRPr="00000000" w14:paraId="0000029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9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9">
    <w:p w:rsidR="00000000" w:rsidDel="00000000" w:rsidP="00000000" w:rsidRDefault="00000000" w:rsidRPr="00000000" w14:paraId="0000029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0">
    <w:p w:rsidR="00000000" w:rsidDel="00000000" w:rsidP="00000000" w:rsidRDefault="00000000" w:rsidRPr="00000000" w14:paraId="000002A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1">
    <w:p w:rsidR="00000000" w:rsidDel="00000000" w:rsidP="00000000" w:rsidRDefault="00000000" w:rsidRPr="00000000" w14:paraId="000002A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2">
    <w:p w:rsidR="00000000" w:rsidDel="00000000" w:rsidP="00000000" w:rsidRDefault="00000000" w:rsidRPr="00000000" w14:paraId="000002A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3">
    <w:p w:rsidR="00000000" w:rsidDel="00000000" w:rsidP="00000000" w:rsidRDefault="00000000" w:rsidRPr="00000000" w14:paraId="000002A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4">
    <w:p w:rsidR="00000000" w:rsidDel="00000000" w:rsidP="00000000" w:rsidRDefault="00000000" w:rsidRPr="00000000" w14:paraId="000002A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5">
    <w:p w:rsidR="00000000" w:rsidDel="00000000" w:rsidP="00000000" w:rsidRDefault="00000000" w:rsidRPr="00000000" w14:paraId="000002A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6">
    <w:p w:rsidR="00000000" w:rsidDel="00000000" w:rsidP="00000000" w:rsidRDefault="00000000" w:rsidRPr="00000000" w14:paraId="000002A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7">
    <w:p w:rsidR="00000000" w:rsidDel="00000000" w:rsidP="00000000" w:rsidRDefault="00000000" w:rsidRPr="00000000" w14:paraId="000002A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8">
    <w:p w:rsidR="00000000" w:rsidDel="00000000" w:rsidP="00000000" w:rsidRDefault="00000000" w:rsidRPr="00000000" w14:paraId="000002B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9">
    <w:p w:rsidR="00000000" w:rsidDel="00000000" w:rsidP="00000000" w:rsidRDefault="00000000" w:rsidRPr="00000000" w14:paraId="000002B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0">
    <w:p w:rsidR="00000000" w:rsidDel="00000000" w:rsidP="00000000" w:rsidRDefault="00000000" w:rsidRPr="00000000" w14:paraId="000002B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1">
    <w:p w:rsidR="00000000" w:rsidDel="00000000" w:rsidP="00000000" w:rsidRDefault="00000000" w:rsidRPr="00000000" w14:paraId="000002B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2">
    <w:p w:rsidR="00000000" w:rsidDel="00000000" w:rsidP="00000000" w:rsidRDefault="00000000" w:rsidRPr="00000000" w14:paraId="000002B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3">
    <w:p w:rsidR="00000000" w:rsidDel="00000000" w:rsidP="00000000" w:rsidRDefault="00000000" w:rsidRPr="00000000" w14:paraId="000002B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bookmarkStart w:colFirst="0" w:colLast="0" w:name="_heading=h.32hioqz" w:id="51"/>
      <w:bookmarkEnd w:id="51"/>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4">
    <w:p w:rsidR="00000000" w:rsidDel="00000000" w:rsidP="00000000" w:rsidRDefault="00000000" w:rsidRPr="00000000" w14:paraId="000002BD">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fim de se imprimir maior transparência não apenas ao Edital, mas a todos os atos inerentes à contratação, a Administração disponibiliza páginas específicas para consulta ao inteiro teor do processo e aos documentos integrantes do instrumento convocatório.</w:t>
      </w:r>
    </w:p>
  </w:footnote>
  <w:footnote w:id="95">
    <w:p w:rsidR="00000000" w:rsidDel="00000000" w:rsidP="00000000" w:rsidRDefault="00000000" w:rsidRPr="00000000" w14:paraId="000002BE">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as regras referentes à aplicação de multa consideram o vulto da contratação, a finalidade do objeto e as possibilidades de gradação da sanção em razão da eventual conduta de licitante. Ademais, reforça-se que a Administração, por intermédio da autoridade competente para tal, quando da aplicação de punição considerará os princípios da ampla defesa, contraditório, razoabilidade, proporcionalidade, honestidade, boa fé e outros que lhes sejam correlatos.</w:t>
      </w:r>
    </w:p>
    <w:p w:rsidR="00000000" w:rsidDel="00000000" w:rsidP="00000000" w:rsidRDefault="00000000" w:rsidRPr="00000000" w14:paraId="000002BF">
      <w:pPr>
        <w:jc w:val="both"/>
        <w:rPr>
          <w:rFonts w:ascii="Times New Roman" w:cs="Times New Roman" w:eastAsia="Times New Roman" w:hAnsi="Times New Roman"/>
          <w:b w:val="1"/>
          <w:color w:val="bfbfbf"/>
        </w:rPr>
      </w:pPr>
      <w:r w:rsidDel="00000000" w:rsidR="00000000" w:rsidRPr="00000000">
        <w:rPr>
          <w:rtl w:val="0"/>
        </w:rPr>
      </w:r>
    </w:p>
  </w:footnote>
  <w:footnote w:id="96">
    <w:p w:rsidR="00000000" w:rsidDel="00000000" w:rsidP="00000000" w:rsidRDefault="00000000" w:rsidRPr="00000000" w14:paraId="000002C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o mesmo motivo do item 12.4 deste Edital.</w:t>
      </w:r>
    </w:p>
    <w:p w:rsidR="00000000" w:rsidDel="00000000" w:rsidP="00000000" w:rsidRDefault="00000000" w:rsidRPr="00000000" w14:paraId="000002C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highlight w:val="yellow"/>
        </w:rPr>
      </w:pPr>
      <w:r w:rsidDel="00000000" w:rsidR="00000000" w:rsidRPr="00000000">
        <w:rPr>
          <w:rtl w:val="0"/>
        </w:rPr>
      </w:r>
    </w:p>
  </w:footnote>
  <w:footnote w:id="97">
    <w:p w:rsidR="00000000" w:rsidDel="00000000" w:rsidP="00000000" w:rsidRDefault="00000000" w:rsidRPr="00000000" w14:paraId="000002C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o mesmo motivo do item 12.4 deste Edital.</w:t>
      </w:r>
    </w:p>
  </w:footnote>
  <w:footnote w:id="98">
    <w:p w:rsidR="00000000" w:rsidDel="00000000" w:rsidP="00000000" w:rsidRDefault="00000000" w:rsidRPr="00000000" w14:paraId="000002C3">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fim de que se facilite o acesso dos licitantes à Administração, bem como de maneira a se imprimir maior celeridade e eficiência, define-se como único meio de impugnação ou solicitação de esclarecimentos a remessa por e-mail, tendo em vista que se trata de licitação promovida exclusivamente em meio eletrônico.</w:t>
      </w:r>
    </w:p>
    <w:p w:rsidR="00000000" w:rsidDel="00000000" w:rsidP="00000000" w:rsidRDefault="00000000" w:rsidRPr="00000000" w14:paraId="000002C4">
      <w:pPr>
        <w:jc w:val="both"/>
        <w:rPr>
          <w:rFonts w:ascii="Times New Roman" w:cs="Times New Roman" w:eastAsia="Times New Roman" w:hAnsi="Times New Roman"/>
          <w:b w:val="1"/>
          <w:color w:val="bfbfbf"/>
        </w:rPr>
      </w:pPr>
      <w:r w:rsidDel="00000000" w:rsidR="00000000" w:rsidRPr="00000000">
        <w:rPr>
          <w:rtl w:val="0"/>
        </w:rPr>
      </w:r>
    </w:p>
  </w:footnote>
  <w:footnote w:id="99">
    <w:p w:rsidR="00000000" w:rsidDel="00000000" w:rsidP="00000000" w:rsidRDefault="00000000" w:rsidRPr="00000000" w14:paraId="000002C5">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Administração opta por alterar a redação da minuta da AGU a fim de deixar mais evidente a excepcionalidade do eventual efeito suspensivo imposto por ocasião de impugnação. Ademais, a fim de garantir maior transparência e publicidade, reforça-se que a suspensão será objeto de aviso no sistema eletrônico adotado para condução do certame e na página da UASG responsável.</w:t>
      </w:r>
    </w:p>
  </w:footnote>
  <w:footnote w:id="100">
    <w:p w:rsidR="00000000" w:rsidDel="00000000" w:rsidP="00000000" w:rsidRDefault="00000000" w:rsidRPr="00000000" w14:paraId="000002C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incluída. Justificativa: a fim de se evitarem dúvidas e questionamentos acerca da prevalência de propostas ou lances, a Administração fixa no Edital a regra em comento, reforçando que o que prevalecerá em todos os casos são os lances, ressalva a negociação conduzida pelo(a) Agente de Contratação/Comissão, situação e que, a depender do caso, o licitante poderá alterar sua proposta em conformidade com as demais condições definidas neste Edital.</w:t>
      </w:r>
    </w:p>
    <w:p w:rsidR="00000000" w:rsidDel="00000000" w:rsidP="00000000" w:rsidRDefault="00000000" w:rsidRPr="00000000" w14:paraId="000002C7">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101">
    <w:p w:rsidR="00000000" w:rsidDel="00000000" w:rsidP="00000000" w:rsidRDefault="00000000" w:rsidRPr="00000000" w14:paraId="000002C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incluída. Justificativa: para facilitar o contato da UFPB com a(s) empresa(s) participante(s) desta licitação durante a fase contratual.</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9">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Concorrência UFPB/SOF/CLC Nº 90005/2024</w:t>
      <w:tab/>
      <w:t xml:space="preserve">                                                                                   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A">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Concorrência UFPB/SOF/CLC Nº 90005/2024 </w:t>
      <w:tab/>
      <w:tab/>
      <w:t xml:space="preserve">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lvl>
    <w:lvl w:ilvl="1">
      <w:start w:val="5"/>
      <w:numFmt w:val="decimal"/>
      <w:lvlText w:val="%1.%2"/>
      <w:lvlJc w:val="left"/>
      <w:pPr>
        <w:ind w:left="622" w:hanging="480"/>
      </w:pPr>
      <w:rPr>
        <w:b w:val="1"/>
        <w:i w:val="1"/>
      </w:rPr>
    </w:lvl>
    <w:lvl w:ilvl="2">
      <w:start w:val="1"/>
      <w:numFmt w:val="decimal"/>
      <w:lvlText w:val="%1.%2.%3"/>
      <w:lvlJc w:val="left"/>
      <w:pPr>
        <w:ind w:left="862" w:hanging="720"/>
      </w:pPr>
      <w:rPr>
        <w:b w:val="0"/>
        <w:i w:val="0"/>
      </w:rPr>
    </w:lvl>
    <w:lvl w:ilvl="3">
      <w:start w:val="1"/>
      <w:numFmt w:val="decimal"/>
      <w:lvlText w:val="%1.%2.%3.%4"/>
      <w:lvlJc w:val="left"/>
      <w:pPr>
        <w:ind w:left="862" w:hanging="720"/>
      </w:pPr>
      <w:rPr>
        <w:b w:val="1"/>
        <w:i w:val="1"/>
      </w:rPr>
    </w:lvl>
    <w:lvl w:ilvl="4">
      <w:start w:val="1"/>
      <w:numFmt w:val="decimal"/>
      <w:lvlText w:val="%1.%2.%3.%4.%5"/>
      <w:lvlJc w:val="left"/>
      <w:pPr>
        <w:ind w:left="1222" w:hanging="1080"/>
      </w:pPr>
      <w:rPr>
        <w:b w:val="1"/>
        <w:i w:val="1"/>
      </w:rPr>
    </w:lvl>
    <w:lvl w:ilvl="5">
      <w:start w:val="1"/>
      <w:numFmt w:val="decimal"/>
      <w:lvlText w:val="%1.%2.%3.%4.%5.%6"/>
      <w:lvlJc w:val="left"/>
      <w:pPr>
        <w:ind w:left="1222" w:hanging="1080"/>
      </w:pPr>
      <w:rPr>
        <w:b w:val="1"/>
        <w:i w:val="1"/>
      </w:rPr>
    </w:lvl>
    <w:lvl w:ilvl="6">
      <w:start w:val="1"/>
      <w:numFmt w:val="decimal"/>
      <w:lvlText w:val="%1.%2.%3.%4.%5.%6.%7"/>
      <w:lvlJc w:val="left"/>
      <w:pPr>
        <w:ind w:left="1582" w:hanging="1440"/>
      </w:pPr>
      <w:rPr>
        <w:b w:val="1"/>
        <w:i w:val="1"/>
      </w:rPr>
    </w:lvl>
    <w:lvl w:ilvl="7">
      <w:start w:val="1"/>
      <w:numFmt w:val="decimal"/>
      <w:lvlText w:val="%1.%2.%3.%4.%5.%6.%7.%8"/>
      <w:lvlJc w:val="left"/>
      <w:pPr>
        <w:ind w:left="1582" w:hanging="1440"/>
      </w:pPr>
      <w:rPr>
        <w:b w:val="1"/>
        <w:i w:val="1"/>
      </w:rPr>
    </w:lvl>
    <w:lvl w:ilvl="8">
      <w:start w:val="1"/>
      <w:numFmt w:val="decimal"/>
      <w:lvlText w:val="%1.%2.%3.%4.%5.%6.%7.%8.%9"/>
      <w:lvlJc w:val="left"/>
      <w:pPr>
        <w:ind w:left="1942" w:hanging="1800"/>
      </w:pPr>
      <w:rPr>
        <w:b w:val="1"/>
        <w:i w:val="1"/>
      </w:rPr>
    </w:lvl>
  </w:abstractNum>
  <w:abstractNum w:abstractNumId="2">
    <w:lvl w:ilvl="0">
      <w:start w:val="1"/>
      <w:numFmt w:val="decimal"/>
      <w:lvlText w:val="%1"/>
      <w:lvlJc w:val="left"/>
      <w:pPr>
        <w:ind w:left="1785" w:hanging="1425"/>
      </w:pPr>
      <w:rPr>
        <w:b w:val="1"/>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b w:val="0"/>
        <w:i w:val="0"/>
        <w:color w:val="000000"/>
      </w:rPr>
    </w:lvl>
    <w:lvl w:ilvl="3">
      <w:start w:val="1"/>
      <w:numFmt w:val="decimal"/>
      <w:lvlText w:val="%1.%2.%3.%4"/>
      <w:lvlJc w:val="left"/>
      <w:pPr>
        <w:ind w:left="1080" w:hanging="720"/>
      </w:pPr>
      <w:rPr>
        <w:b w:val="0"/>
        <w:i w:val="0"/>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7"/>
      <w:numFmt w:val="decimal"/>
      <w:lvlText w:val="%1"/>
      <w:lvlJc w:val="left"/>
      <w:pPr>
        <w:ind w:left="600" w:hanging="600"/>
      </w:pPr>
      <w:rPr/>
    </w:lvl>
    <w:lvl w:ilvl="1">
      <w:start w:val="13"/>
      <w:numFmt w:val="decimal"/>
      <w:lvlText w:val="%1.%2"/>
      <w:lvlJc w:val="left"/>
      <w:pPr>
        <w:ind w:left="600" w:hanging="60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
    <w:lvl w:ilvl="0">
      <w:start w:val="8"/>
      <w:numFmt w:val="decimal"/>
      <w:lvlText w:val="%1"/>
      <w:lvlJc w:val="left"/>
      <w:pPr>
        <w:ind w:left="360" w:hanging="360"/>
      </w:pPr>
      <w:rPr/>
    </w:lvl>
    <w:lvl w:ilvl="1">
      <w:start w:val="1"/>
      <w:numFmt w:val="decimal"/>
      <w:lvlText w:val="%1.%2"/>
      <w:lvlJc w:val="left"/>
      <w:pPr>
        <w:ind w:left="360" w:hanging="360"/>
      </w:pPr>
      <w:rPr>
        <w:b w:val="0"/>
        <w:i w:val="0"/>
        <w:color w:val="000000"/>
      </w:r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ahoma"/>
      <w:szCs w:val="24"/>
    </w:rPr>
  </w:style>
  <w:style w:type="paragraph" w:styleId="Ttulo1">
    <w:name w:val="heading 1"/>
    <w:basedOn w:val="Normal"/>
    <w:next w:val="Normal"/>
    <w:link w:val="Ttulo1Char"/>
    <w:qFormat w:val="1"/>
    <w:pPr>
      <w:keepNext w:val="1"/>
      <w:keepLines w:val="1"/>
      <w:spacing w:before="240"/>
      <w:outlineLvl w:val="0"/>
    </w:pPr>
    <w:rPr>
      <w:rFonts w:ascii="Cambria" w:cs="Times New Roman" w:hAnsi="Cambria"/>
      <w:color w:val="365f91"/>
      <w:sz w:val="32"/>
      <w:szCs w:val="32"/>
    </w:rPr>
  </w:style>
  <w:style w:type="paragraph" w:styleId="Ttulo2">
    <w:name w:val="heading 2"/>
    <w:basedOn w:val="Normal"/>
    <w:next w:val="Normal"/>
    <w:link w:val="Ttulo2Char"/>
    <w:qFormat w:val="1"/>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qFormat w:val="1"/>
    <w:pPr>
      <w:keepNext w:val="1"/>
      <w:keepLines w:val="1"/>
      <w:spacing w:after="80" w:before="280"/>
      <w:outlineLvl w:val="2"/>
    </w:pPr>
    <w:rPr>
      <w:b w:val="1"/>
      <w:sz w:val="28"/>
      <w:szCs w:val="28"/>
    </w:rPr>
  </w:style>
  <w:style w:type="paragraph" w:styleId="Ttulo4">
    <w:name w:val="heading 4"/>
    <w:basedOn w:val="Normal"/>
    <w:next w:val="Normal"/>
    <w:qFormat w:val="1"/>
    <w:pPr>
      <w:keepNext w:val="1"/>
      <w:keepLines w:val="1"/>
      <w:spacing w:after="40" w:before="240"/>
      <w:outlineLvl w:val="3"/>
    </w:pPr>
    <w:rPr>
      <w:b w:val="1"/>
      <w:sz w:val="24"/>
    </w:rPr>
  </w:style>
  <w:style w:type="paragraph" w:styleId="Ttulo5">
    <w:name w:val="heading 5"/>
    <w:basedOn w:val="Normal"/>
    <w:next w:val="Normal"/>
    <w:qFormat w:val="1"/>
    <w:pPr>
      <w:keepNext w:val="1"/>
      <w:keepLines w:val="1"/>
      <w:spacing w:after="40" w:before="220"/>
      <w:outlineLvl w:val="4"/>
    </w:pPr>
    <w:rPr>
      <w:b w:val="1"/>
      <w:sz w:val="22"/>
      <w:szCs w:val="22"/>
    </w:rPr>
  </w:style>
  <w:style w:type="paragraph" w:styleId="Ttulo6">
    <w:name w:val="heading 6"/>
    <w:basedOn w:val="Normal"/>
    <w:next w:val="Normal"/>
    <w:qFormat w:val="1"/>
    <w:pPr>
      <w:keepNext w:val="1"/>
      <w:keepLines w:val="1"/>
      <w:spacing w:after="40" w:before="200"/>
      <w:outlineLvl w:val="5"/>
    </w:pPr>
    <w:rPr>
      <w:b w:val="1"/>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Forte">
    <w:name w:val="Strong"/>
    <w:uiPriority w:val="22"/>
    <w:qFormat w:val="1"/>
    <w:rPr>
      <w:b w:val="1"/>
      <w:bCs w:val="1"/>
    </w:rPr>
  </w:style>
  <w:style w:type="character" w:styleId="Refdecomentrio">
    <w:name w:val="annotation reference"/>
    <w:basedOn w:val="Fontepargpadro"/>
    <w:unhideWhenUsed w:val="1"/>
    <w:qFormat w:val="1"/>
    <w:rPr>
      <w:sz w:val="18"/>
      <w:szCs w:val="18"/>
    </w:rPr>
  </w:style>
  <w:style w:type="character" w:styleId="Refdenotaderodap">
    <w:name w:val="footnote reference"/>
    <w:semiHidden w:val="1"/>
    <w:unhideWhenUsed w:val="1"/>
    <w:rPr>
      <w:vertAlign w:val="superscript"/>
    </w:rPr>
  </w:style>
  <w:style w:type="character" w:styleId="Hyperlink">
    <w:name w:val="Hyperlink"/>
    <w:uiPriority w:val="99"/>
    <w:qFormat w:val="1"/>
    <w:rPr>
      <w:color w:val="000080"/>
      <w:u w:val="single"/>
    </w:rPr>
  </w:style>
  <w:style w:type="paragraph" w:styleId="Textodecomentrio">
    <w:name w:val="annotation text"/>
    <w:basedOn w:val="Normal"/>
    <w:link w:val="TextodecomentrioChar"/>
    <w:unhideWhenUsed w:val="1"/>
    <w:qFormat w:val="1"/>
    <w:rPr>
      <w:sz w:val="24"/>
    </w:rPr>
  </w:style>
  <w:style w:type="paragraph" w:styleId="Commarcadores5">
    <w:name w:val="List Bullet 5"/>
    <w:basedOn w:val="Normal"/>
    <w:qFormat w:val="1"/>
    <w:pPr>
      <w:numPr>
        <w:numId w:val="1"/>
      </w:numPr>
      <w:contextualSpacing w:val="1"/>
    </w:pPr>
  </w:style>
  <w:style w:type="paragraph" w:styleId="NormalWeb">
    <w:name w:val="Normal (Web)"/>
    <w:basedOn w:val="Normal"/>
    <w:uiPriority w:val="99"/>
    <w:pPr>
      <w:spacing w:after="100" w:afterAutospacing="1" w:before="100" w:beforeAutospacing="1"/>
    </w:pPr>
    <w:rPr>
      <w:rFonts w:ascii="Times New Roman" w:cs="Times New Roman" w:hAnsi="Times New Roman"/>
    </w:rPr>
  </w:style>
  <w:style w:type="paragraph" w:styleId="Cabealho">
    <w:name w:val="header"/>
    <w:basedOn w:val="Normal"/>
    <w:link w:val="CabealhoChar"/>
    <w:uiPriority w:val="99"/>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Textodebalo">
    <w:name w:val="Balloon Text"/>
    <w:basedOn w:val="Normal"/>
    <w:link w:val="TextodebaloChar"/>
    <w:qFormat w:val="1"/>
    <w:rPr>
      <w:rFonts w:ascii="Tahoma" w:hAnsi="Tahoma"/>
      <w:sz w:val="16"/>
      <w:szCs w:val="16"/>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Textodenotaderodap">
    <w:name w:val="footnote text"/>
    <w:basedOn w:val="Normal"/>
    <w:link w:val="TextodenotaderodapChar"/>
    <w:unhideWhenUsed w:val="1"/>
    <w:qFormat w:val="1"/>
    <w:rPr>
      <w:szCs w:val="20"/>
    </w:rPr>
  </w:style>
  <w:style w:type="table" w:styleId="Tabelacomgrade">
    <w:name w:val="Table Grid"/>
    <w:basedOn w:val="Tabelanormal"/>
    <w:uiPriority w:val="59"/>
    <w:qFormat w:val="1"/>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2" w:customStyle="1">
    <w:name w:val="Table Normal"/>
    <w:tblPr>
      <w:tblCellMar>
        <w:top w:w="0.0" w:type="dxa"/>
        <w:left w:w="0.0" w:type="dxa"/>
        <w:bottom w:w="0.0" w:type="dxa"/>
        <w:right w:w="0.0" w:type="dxa"/>
      </w:tblCellMar>
    </w:tblPr>
  </w:style>
  <w:style w:type="paragraph" w:styleId="PargrafodaLista">
    <w:name w:val="List Paragraph"/>
    <w:basedOn w:val="Normal"/>
    <w:uiPriority w:val="34"/>
    <w:qFormat w:val="1"/>
    <w:pPr>
      <w:ind w:left="720"/>
      <w:contextualSpacing w:val="1"/>
    </w:pPr>
  </w:style>
  <w:style w:type="character" w:styleId="TextodebaloChar" w:customStyle="1">
    <w:name w:val="Texto de balão Char"/>
    <w:link w:val="Textodebalo"/>
    <w:qFormat w:val="1"/>
    <w:rPr>
      <w:rFonts w:ascii="Tahoma" w:cs="Tahoma" w:hAnsi="Tahoma"/>
      <w:sz w:val="16"/>
      <w:szCs w:val="16"/>
    </w:rPr>
  </w:style>
  <w:style w:type="character" w:styleId="Ttulo2Char" w:customStyle="1">
    <w:name w:val="Título 2 Char"/>
    <w:link w:val="Ttulo2"/>
    <w:rPr>
      <w:b w:val="1"/>
      <w:color w:val="000000"/>
      <w:sz w:val="24"/>
    </w:rPr>
  </w:style>
  <w:style w:type="paragraph" w:styleId="Nvel2" w:customStyle="1">
    <w:name w:val="Nível 2"/>
    <w:basedOn w:val="Normal"/>
    <w:next w:val="Normal"/>
    <w:pPr>
      <w:spacing w:after="120"/>
      <w:jc w:val="both"/>
    </w:pPr>
    <w:rPr>
      <w:rFonts w:cs="Times New Roman"/>
      <w:b w:val="1"/>
      <w:szCs w:val="20"/>
    </w:rPr>
  </w:style>
  <w:style w:type="character" w:styleId="normalchar1" w:customStyle="1">
    <w:name w:val="normal__char1"/>
    <w:qFormat w:val="1"/>
    <w:rPr>
      <w:rFonts w:ascii="Arial" w:cs="Arial" w:hAnsi="Arial" w:hint="default"/>
      <w:sz w:val="24"/>
      <w:szCs w:val="24"/>
      <w:u w:val="none"/>
    </w:rPr>
  </w:style>
  <w:style w:type="character" w:styleId="apple-style-span" w:customStyle="1">
    <w:name w:val="apple-style-span"/>
    <w:basedOn w:val="Fontepargpadro"/>
    <w:qFormat w:val="1"/>
  </w:style>
  <w:style w:type="paragraph" w:styleId="Citao">
    <w:name w:val="Quote"/>
    <w:aliases w:val="TCU,Citação AGU,NotaExplicativa"/>
    <w:basedOn w:val="Normal"/>
    <w:next w:val="Normal"/>
    <w:link w:val="CitaoChar"/>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lang w:eastAsia="en-US"/>
    </w:rPr>
  </w:style>
  <w:style w:type="character" w:styleId="CitaoChar" w:customStyle="1">
    <w:name w:val="Citação Char"/>
    <w:aliases w:val="TCU Char,Citação AGU Char,NotaExplicativa Char"/>
    <w:link w:val="Citao"/>
    <w:qFormat w:val="1"/>
    <w:rPr>
      <w:rFonts w:ascii="Ecofont_Spranq_eco_Sans" w:cs="Tahoma" w:eastAsia="Calibri" w:hAnsi="Ecofont_Spranq_eco_Sans"/>
      <w:i w:val="1"/>
      <w:iCs w:val="1"/>
      <w:color w:val="000000"/>
      <w:szCs w:val="24"/>
      <w:shd w:color="auto" w:fill="ffffcc" w:val="clear"/>
      <w:lang w:eastAsia="en-US"/>
    </w:rPr>
  </w:style>
  <w:style w:type="paragraph" w:styleId="citao2" w:customStyle="1">
    <w:name w:val="citação 2"/>
    <w:basedOn w:val="Citao"/>
    <w:link w:val="citao2Char"/>
    <w:qFormat w:val="1"/>
    <w:rPr>
      <w:szCs w:val="20"/>
    </w:rPr>
  </w:style>
  <w:style w:type="character" w:styleId="citao2Char" w:customStyle="1">
    <w:name w:val="citação 2 Char"/>
    <w:link w:val="citao2"/>
    <w:qFormat w:val="1"/>
    <w:rPr>
      <w:rFonts w:ascii="Ecofont_Spranq_eco_Sans" w:cs="Tahoma" w:eastAsia="Calibri" w:hAnsi="Ecofont_Spranq_eco_Sans"/>
      <w:i w:val="1"/>
      <w:iCs w:val="1"/>
      <w:color w:val="000000"/>
      <w:szCs w:val="24"/>
      <w:shd w:color="auto" w:fill="ffffcc" w:val="clear"/>
      <w:lang w:eastAsia="en-US"/>
    </w:rPr>
  </w:style>
  <w:style w:type="character" w:styleId="CabealhoChar" w:customStyle="1">
    <w:name w:val="Cabeçalho Char"/>
    <w:link w:val="Cabealho"/>
    <w:uiPriority w:val="99"/>
    <w:qFormat w:val="1"/>
    <w:rPr>
      <w:rFonts w:ascii="Ecofont_Spranq_eco_Sans" w:cs="Tahoma" w:hAnsi="Ecofont_Spranq_eco_Sans"/>
      <w:sz w:val="24"/>
      <w:szCs w:val="24"/>
    </w:rPr>
  </w:style>
  <w:style w:type="character" w:styleId="RodapChar" w:customStyle="1">
    <w:name w:val="Rodapé Char"/>
    <w:link w:val="Rodap"/>
    <w:uiPriority w:val="99"/>
    <w:qFormat w:val="1"/>
    <w:rPr>
      <w:rFonts w:ascii="Ecofont_Spranq_eco_Sans" w:cs="Tahoma" w:hAnsi="Ecofont_Spranq_eco_Sans"/>
      <w:sz w:val="24"/>
      <w:szCs w:val="24"/>
    </w:rPr>
  </w:style>
  <w:style w:type="paragraph" w:styleId="em0020ementa" w:customStyle="1">
    <w:name w:val="em_0020ementa"/>
    <w:basedOn w:val="Normal"/>
    <w:qFormat w:val="1"/>
    <w:pPr>
      <w:ind w:left="4160"/>
      <w:jc w:val="both"/>
    </w:pPr>
    <w:rPr>
      <w:rFonts w:ascii="Times New Roman" w:cs="Times New Roman" w:hAnsi="Times New Roman"/>
      <w:sz w:val="28"/>
      <w:szCs w:val="28"/>
    </w:rPr>
  </w:style>
  <w:style w:type="character" w:styleId="cp0020corpodespachochar1" w:customStyle="1">
    <w:name w:val="cp_0020corpodespacho__char1"/>
    <w:qFormat w:val="1"/>
    <w:rPr>
      <w:rFonts w:ascii="Times New Roman" w:cs="Times New Roman" w:hAnsi="Times New Roman" w:hint="default"/>
      <w:sz w:val="26"/>
      <w:szCs w:val="26"/>
      <w:u w:val="none"/>
    </w:rPr>
  </w:style>
  <w:style w:type="character" w:styleId="em0020ementachar1" w:customStyle="1">
    <w:name w:val="em_0020ementa__char1"/>
    <w:qFormat w:val="1"/>
    <w:rPr>
      <w:rFonts w:ascii="Times New Roman" w:cs="Times New Roman" w:hAnsi="Times New Roman" w:hint="default"/>
      <w:sz w:val="28"/>
      <w:szCs w:val="28"/>
      <w:u w:val="none"/>
    </w:rPr>
  </w:style>
  <w:style w:type="paragraph" w:styleId="Nivel1" w:customStyle="1">
    <w:name w:val="Nivel1"/>
    <w:basedOn w:val="Ttulo1"/>
    <w:next w:val="Normal"/>
    <w:link w:val="Nivel1Char"/>
    <w:qFormat w:val="1"/>
    <w:pPr>
      <w:numPr>
        <w:numId w:val="2"/>
      </w:numPr>
      <w:spacing w:after="120" w:before="480" w:line="276" w:lineRule="auto"/>
      <w:jc w:val="both"/>
    </w:pPr>
    <w:rPr>
      <w:rFonts w:ascii="Arial" w:cs="Arial" w:hAnsi="Arial"/>
      <w:b w:val="1"/>
      <w:color w:val="000000"/>
      <w:sz w:val="20"/>
      <w:szCs w:val="20"/>
    </w:rPr>
  </w:style>
  <w:style w:type="character" w:styleId="Ttulo1Char" w:customStyle="1">
    <w:name w:val="Título 1 Char"/>
    <w:link w:val="Ttulo1"/>
    <w:qFormat w:val="1"/>
    <w:rPr>
      <w:rFonts w:ascii="Cambria" w:cs="Times New Roman" w:eastAsia="Times New Roman" w:hAnsi="Cambria"/>
      <w:color w:val="365f91"/>
      <w:sz w:val="32"/>
      <w:szCs w:val="32"/>
    </w:rPr>
  </w:style>
  <w:style w:type="character" w:styleId="Nivel1Char" w:customStyle="1">
    <w:name w:val="Nivel1 Char"/>
    <w:link w:val="Nivel1"/>
    <w:qFormat w:val="1"/>
    <w:rPr>
      <w:rFonts w:ascii="Arial" w:cs="Arial" w:hAnsi="Arial"/>
      <w:b w:val="1"/>
      <w:color w:val="000000"/>
    </w:rPr>
  </w:style>
  <w:style w:type="paragraph" w:styleId="Nivel01" w:customStyle="1">
    <w:name w:val="Nivel 01"/>
    <w:basedOn w:val="Ttulo1"/>
    <w:next w:val="Normal"/>
    <w:link w:val="Nivel01Char"/>
    <w:qFormat w:val="1"/>
    <w:pPr>
      <w:spacing w:after="120" w:before="480" w:line="276" w:lineRule="auto"/>
      <w:ind w:left="360" w:right="-15" w:hanging="360"/>
      <w:jc w:val="both"/>
    </w:pPr>
    <w:rPr>
      <w:rFonts w:ascii="Arial" w:hAnsi="Arial"/>
      <w:b w:val="1"/>
      <w:bCs w:val="1"/>
      <w:color w:val="000000"/>
    </w:rPr>
  </w:style>
  <w:style w:type="character" w:styleId="Nivel01Char" w:customStyle="1">
    <w:name w:val="Nivel 01 Char"/>
    <w:link w:val="Nivel01"/>
    <w:rPr>
      <w:rFonts w:ascii="Arial" w:cs="Times New Roman" w:eastAsia="Times New Roman" w:hAnsi="Arial"/>
      <w:b w:val="1"/>
      <w:bCs w:val="1"/>
      <w:color w:val="000000"/>
      <w:sz w:val="32"/>
      <w:szCs w:val="32"/>
    </w:rPr>
  </w:style>
  <w:style w:type="paragraph" w:styleId="xl49" w:customStyle="1">
    <w:name w:val="xl49"/>
    <w:basedOn w:val="Normal"/>
    <w:pPr>
      <w:spacing w:after="100" w:before="100"/>
      <w:jc w:val="center"/>
    </w:pPr>
    <w:rPr>
      <w:rFonts w:cs="Times New Roman"/>
      <w:b w:val="1"/>
      <w:sz w:val="24"/>
      <w:szCs w:val="20"/>
    </w:rPr>
  </w:style>
  <w:style w:type="character" w:styleId="apple-converted-space" w:customStyle="1">
    <w:name w:val="apple-converted-space"/>
    <w:basedOn w:val="Fontepargpadro"/>
  </w:style>
  <w:style w:type="character" w:styleId="TextodecomentrioChar" w:customStyle="1">
    <w:name w:val="Texto de comentário Char"/>
    <w:link w:val="Textodecomentrio"/>
    <w:qFormat w:val="1"/>
    <w:rPr>
      <w:rFonts w:ascii="Arial" w:cs="Tahoma" w:hAnsi="Arial"/>
      <w:sz w:val="24"/>
      <w:szCs w:val="24"/>
    </w:rPr>
  </w:style>
  <w:style w:type="paragraph" w:styleId="Estilo1" w:customStyle="1">
    <w:name w:val="Estilo1"/>
    <w:basedOn w:val="Normal"/>
    <w:pPr>
      <w:keepLines w:val="1"/>
      <w:overflowPunct w:val="0"/>
      <w:autoSpaceDE w:val="0"/>
      <w:autoSpaceDN w:val="0"/>
      <w:adjustRightInd w:val="0"/>
      <w:spacing w:after="120" w:before="360"/>
      <w:jc w:val="center"/>
      <w:textAlignment w:val="baseline"/>
    </w:pPr>
    <w:rPr>
      <w:rFonts w:cs="Times New Roman"/>
      <w:b w:val="1"/>
      <w:caps w:val="1"/>
      <w:sz w:val="24"/>
      <w:szCs w:val="20"/>
    </w:rPr>
  </w:style>
  <w:style w:type="character" w:styleId="TextodenotaderodapChar" w:customStyle="1">
    <w:name w:val="Texto de nota de rodapé Char"/>
    <w:link w:val="Textodenotaderodap"/>
    <w:qFormat w:val="1"/>
    <w:rPr>
      <w:rFonts w:ascii="Arial" w:cs="Tahoma" w:hAnsi="Arial"/>
    </w:rPr>
  </w:style>
  <w:style w:type="paragraph" w:styleId="PADRO" w:customStyle="1">
    <w:name w:val="PADRÃO"/>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paragraph" w:styleId="xwestern" w:customStyle="1">
    <w:name w:val="x_western"/>
    <w:basedOn w:val="Normal"/>
    <w:qFormat w:val="1"/>
    <w:pPr>
      <w:spacing w:after="100" w:afterAutospacing="1" w:before="100" w:beforeAutospacing="1"/>
    </w:pPr>
    <w:rPr>
      <w:rFonts w:ascii="Times New Roman" w:cs="Times New Roman" w:hAnsi="Times New Roman"/>
      <w:sz w:val="24"/>
    </w:rPr>
  </w:style>
  <w:style w:type="paragraph" w:styleId="Nivel2" w:customStyle="1">
    <w:name w:val="Nivel 2"/>
    <w:basedOn w:val="Normal"/>
    <w:link w:val="Nivel2Char"/>
    <w:qFormat w:val="1"/>
    <w:pPr>
      <w:spacing w:after="120" w:before="120" w:line="276" w:lineRule="auto"/>
      <w:ind w:left="4969" w:hanging="432"/>
      <w:jc w:val="both"/>
    </w:pPr>
    <w:rPr>
      <w:rFonts w:cs="Arial" w:eastAsiaTheme="minorEastAsia"/>
      <w:color w:val="000000"/>
      <w:szCs w:val="20"/>
    </w:rPr>
  </w:style>
  <w:style w:type="paragraph" w:styleId="Nivel3" w:customStyle="1">
    <w:name w:val="Nivel 3"/>
    <w:basedOn w:val="Normal"/>
    <w:link w:val="Nivel3Char"/>
    <w:qFormat w:val="1"/>
    <w:pPr>
      <w:spacing w:after="120" w:before="120" w:line="276" w:lineRule="auto"/>
      <w:ind w:left="3198" w:hanging="504"/>
      <w:jc w:val="both"/>
    </w:pPr>
    <w:rPr>
      <w:rFonts w:cs="Arial" w:eastAsiaTheme="minorEastAsia"/>
      <w:color w:val="000000"/>
      <w:szCs w:val="20"/>
    </w:rPr>
  </w:style>
  <w:style w:type="paragraph" w:styleId="Nivel4" w:customStyle="1">
    <w:name w:val="Nivel 4"/>
    <w:basedOn w:val="Nivel3"/>
    <w:link w:val="Nivel4Char"/>
    <w:qFormat w:val="1"/>
    <w:pPr>
      <w:tabs>
        <w:tab w:val="left" w:pos="1492"/>
      </w:tabs>
      <w:ind w:left="851" w:firstLine="0"/>
    </w:pPr>
    <w:rPr>
      <w:color w:val="auto"/>
    </w:rPr>
  </w:style>
  <w:style w:type="paragraph" w:styleId="Nivel5" w:customStyle="1">
    <w:name w:val="Nivel 5"/>
    <w:basedOn w:val="Nivel4"/>
    <w:qFormat w:val="1"/>
    <w:pPr>
      <w:ind w:left="1276"/>
    </w:pPr>
  </w:style>
  <w:style w:type="character" w:styleId="Nivel3Char" w:customStyle="1">
    <w:name w:val="Nivel 3 Char"/>
    <w:basedOn w:val="Fontepargpadro"/>
    <w:link w:val="Nivel3"/>
    <w:qFormat w:val="1"/>
    <w:rPr>
      <w:rFonts w:ascii="Arial" w:cs="Arial" w:hAnsi="Arial" w:eastAsiaTheme="minorEastAsia"/>
      <w:color w:val="000000"/>
    </w:rPr>
  </w:style>
  <w:style w:type="character" w:styleId="Nivel2Char" w:customStyle="1">
    <w:name w:val="Nivel 2 Char"/>
    <w:basedOn w:val="Fontepargpadro"/>
    <w:link w:val="Nivel2"/>
    <w:locked w:val="1"/>
    <w:rPr>
      <w:rFonts w:ascii="Arial" w:cs="Arial" w:hAnsi="Arial" w:eastAsiaTheme="minorEastAsia"/>
      <w:color w:val="000000"/>
    </w:rPr>
  </w:style>
  <w:style w:type="character" w:styleId="Nivel4Char" w:customStyle="1">
    <w:name w:val="Nivel 4 Char"/>
    <w:basedOn w:val="Fontepargpadro"/>
    <w:link w:val="Nivel4"/>
    <w:qFormat w:val="1"/>
    <w:rPr>
      <w:rFonts w:ascii="Arial" w:cs="Arial" w:hAnsi="Arial" w:eastAsiaTheme="minorEastAsia"/>
    </w:rPr>
  </w:style>
  <w:style w:type="table" w:styleId="Style61" w:customStyle="1">
    <w:name w:val="_Style 61"/>
    <w:basedOn w:val="TableNormal2"/>
    <w:tblPr>
      <w:tblCellMar>
        <w:left w:w="115.0" w:type="dxa"/>
        <w:right w:w="115.0" w:type="dxa"/>
      </w:tblCellMar>
    </w:tblPr>
  </w:style>
  <w:style w:type="table" w:styleId="a" w:customStyle="1">
    <w:basedOn w:val="TableNormal1"/>
    <w:tblPr>
      <w:tblStyleRowBandSize w:val="1"/>
      <w:tblStyleColBandSize w:val="1"/>
      <w:tblCellMar>
        <w:left w:w="115.0" w:type="dxa"/>
        <w:right w:w="115.0" w:type="dxa"/>
      </w:tblCellMar>
    </w:tblPr>
  </w:style>
  <w:style w:type="character" w:styleId="normaltextrun" w:customStyle="1">
    <w:name w:val="normaltextrun"/>
    <w:basedOn w:val="Fontepargpadro"/>
    <w:rsid w:val="00421C69"/>
  </w:style>
  <w:style w:type="character" w:styleId="eop" w:customStyle="1">
    <w:name w:val="eop"/>
    <w:basedOn w:val="Fontepargpadro"/>
    <w:rsid w:val="00421C69"/>
  </w:style>
  <w:style w:type="table" w:styleId="a0" w:customStyle="1">
    <w:basedOn w:val="TableNormal1"/>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art62" TargetMode="External"/><Relationship Id="rId41" Type="http://schemas.openxmlformats.org/officeDocument/2006/relationships/hyperlink" Target="https://www.gov.br/compras/pt-br/acesso-a-informacao/legislacao/instrucoes-normativas/instrucao-normativa-seges-me-no-73-de-30-de-setembro-de-2022#art29" TargetMode="External"/><Relationship Id="rId44" Type="http://schemas.openxmlformats.org/officeDocument/2006/relationships/hyperlink" Target="http://www.planalto.gov.br/ccivil_03/_ato2019-2022/2021/lei/L14133.htm#art63" TargetMode="External"/><Relationship Id="rId43" Type="http://schemas.openxmlformats.org/officeDocument/2006/relationships/hyperlink" Target="https://www.planalto.gov.br/ccivil_03/_ato2015-2018/2016/decreto/d8660.htm" TargetMode="External"/><Relationship Id="rId46"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art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jpg"/><Relationship Id="rId48"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 Id="rId31" Type="http://schemas.openxmlformats.org/officeDocument/2006/relationships/hyperlink" Target="http://www.planalto.gov.br/ccivil_03/_ato2019-2022/2021/lei/L14133.htm#art60" TargetMode="External"/><Relationship Id="rId30" Type="http://schemas.openxmlformats.org/officeDocument/2006/relationships/hyperlink" Target="https://www.planalto.gov.br/ccivil_03/_ato2015-2018/2015/decreto/d8539.htm" TargetMode="External"/><Relationship Id="rId33" Type="http://schemas.openxmlformats.org/officeDocument/2006/relationships/hyperlink" Target="http://www.planalto.gov.br/ccivil_03/_ato2019-2022/2021/lei/L14133.htm#art14" TargetMode="External"/><Relationship Id="rId32"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35" Type="http://schemas.openxmlformats.org/officeDocument/2006/relationships/hyperlink" Target="https://www.portaltransparencia.gov.br/sancoes/cnep" TargetMode="External"/><Relationship Id="rId34" Type="http://schemas.openxmlformats.org/officeDocument/2006/relationships/hyperlink" Target="http://www.portaldatransparencia.gov.br/sancoes/ceis" TargetMode="External"/><Relationship Id="rId37" Type="http://schemas.openxmlformats.org/officeDocument/2006/relationships/hyperlink" Target="https://www.gov.br/compras/pt-br/acesso-a-informacao/legislacao/instrucoes-normativas/instrucao-normativa-no-3-de-26-de-abril-de-2018#art29" TargetMode="External"/><Relationship Id="rId36" Type="http://schemas.openxmlformats.org/officeDocument/2006/relationships/hyperlink" Target="https://www.planalto.gov.br/ccivil_03/leis/l8429.htm#:~:text=%C3%A0s%20seguintes%20comina%C3%A7%C3%B5es%3A-,Art.,n%C2%BA%2012.120%2C%20de%202009)." TargetMode="External"/><Relationship Id="rId39"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art29" TargetMode="External"/><Relationship Id="rId62" Type="http://schemas.openxmlformats.org/officeDocument/2006/relationships/hyperlink" Target="http://www.planalto.gov.br/ccivil_03/_ato2019-2022/2021/lei/L14133.htm" TargetMode="External"/><Relationship Id="rId61"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www.planalto.gov.br/ccivil_03/_ato2019-2022/2021/lei/L14133.htm" TargetMode="External"/><Relationship Id="rId64" Type="http://schemas.openxmlformats.org/officeDocument/2006/relationships/hyperlink" Target="https://www.ufpb.br/sof/contents/menu/servicos/CPL" TargetMode="External"/><Relationship Id="rId63" Type="http://schemas.openxmlformats.org/officeDocument/2006/relationships/hyperlink" Target="mailto:licitacoes@sof.ufpb.br" TargetMode="External"/><Relationship Id="rId22" Type="http://schemas.openxmlformats.org/officeDocument/2006/relationships/hyperlink" Target="https://www.planalto.gov.br/ccivil_03/constituicao/constituicaocompilado.htm" TargetMode="External"/><Relationship Id="rId66" Type="http://schemas.openxmlformats.org/officeDocument/2006/relationships/header" Target="header1.xml"/><Relationship Id="rId21" Type="http://schemas.openxmlformats.org/officeDocument/2006/relationships/hyperlink" Target="https://www.planalto.gov.br/ccivil_03/constituicao/constituicaocompilado.htm#art7" TargetMode="External"/><Relationship Id="rId65" Type="http://schemas.openxmlformats.org/officeDocument/2006/relationships/hyperlink" Target="https://www.ufpb.br/sof/contents/menu/servicos/CPL" TargetMode="External"/><Relationship Id="rId24" Type="http://schemas.openxmlformats.org/officeDocument/2006/relationships/hyperlink" Target="https://www.planalto.gov.br/ccivil_03/leis/lcp/lcp123.htm#art3" TargetMode="External"/><Relationship Id="rId23" Type="http://schemas.openxmlformats.org/officeDocument/2006/relationships/hyperlink" Target="http://www.planalto.gov.br/ccivil_03/_ato2019-2022/2021/lei/L14133.htm#art16" TargetMode="External"/><Relationship Id="rId67" Type="http://schemas.openxmlformats.org/officeDocument/2006/relationships/header" Target="header2.xml"/><Relationship Id="rId60" Type="http://schemas.openxmlformats.org/officeDocument/2006/relationships/hyperlink" Target="http://www.planalto.gov.br/ccivil_03/_ato2019-2022/2021/lei/L14133.htm#art156%C2%A75" TargetMode="External"/><Relationship Id="rId26" Type="http://schemas.openxmlformats.org/officeDocument/2006/relationships/hyperlink" Target="http://www.planalto.gov.br/ccivil_03/_ato2019-2022/2021/lei/L14133.htm#art4%C2%A71" TargetMode="External"/><Relationship Id="rId25" Type="http://schemas.openxmlformats.org/officeDocument/2006/relationships/hyperlink" Target="https://www.planalto.gov.br/ccivil_03/leis/lcp/lcp123.htm#art42" TargetMode="External"/><Relationship Id="rId28"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cp/lcp123.htm#art44" TargetMode="External"/><Relationship Id="rId51"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art64" TargetMode="External"/><Relationship Id="rId53" Type="http://schemas.openxmlformats.org/officeDocument/2006/relationships/hyperlink" Target="http://www.planalto.gov.br/ccivil_03/_ato2019-2022/2021/lei/L14133.htm#art165" TargetMode="External"/><Relationship Id="rId52" Type="http://schemas.openxmlformats.org/officeDocument/2006/relationships/hyperlink" Target="https://www.planalto.gov.br/ccivil_03/_ato2015-2018/2015/decreto/d8538.htm#art4" TargetMode="External"/><Relationship Id="rId11" Type="http://schemas.openxmlformats.org/officeDocument/2006/relationships/hyperlink" Target="mailto:licitacoes@sof.ufpb.br" TargetMode="External"/><Relationship Id="rId55" Type="http://schemas.openxmlformats.org/officeDocument/2006/relationships/hyperlink" Target="https://www.ufpb.br/sof/contents/menu/servicos/CPL" TargetMode="External"/><Relationship Id="rId10" Type="http://schemas.openxmlformats.org/officeDocument/2006/relationships/hyperlink" Target="https://www.gov.br/compras/pt-br" TargetMode="External"/><Relationship Id="rId54" Type="http://schemas.openxmlformats.org/officeDocument/2006/relationships/hyperlink" Target="http://www.planalto.gov.br/ccivil_03/_ato2019-2022/2021/lei/L14133.htm#art17%C2%A71" TargetMode="External"/><Relationship Id="rId13" Type="http://schemas.openxmlformats.org/officeDocument/2006/relationships/hyperlink" Target="https://www.gov.br/compras/pt-br" TargetMode="External"/><Relationship Id="rId57" Type="http://schemas.openxmlformats.org/officeDocument/2006/relationships/hyperlink" Target="https://sipac.ufpb.br/public/jsp/portal.jsf" TargetMode="External"/><Relationship Id="rId12" Type="http://schemas.openxmlformats.org/officeDocument/2006/relationships/hyperlink" Target="mailto:licitacoes@sof.ufpb.br" TargetMode="External"/><Relationship Id="rId56" Type="http://schemas.openxmlformats.org/officeDocument/2006/relationships/hyperlink" Target="https://sipac.ufpb.br/public/jsp/portal.jsf" TargetMode="External"/><Relationship Id="rId15" Type="http://schemas.openxmlformats.org/officeDocument/2006/relationships/footer" Target="footer1.xml"/><Relationship Id="rId59" Type="http://schemas.openxmlformats.org/officeDocument/2006/relationships/hyperlink" Target="http://www.planalto.gov.br/ccivil_03/_ato2019-2022/2021/lei/L14133.htm" TargetMode="External"/><Relationship Id="rId14" Type="http://schemas.openxmlformats.org/officeDocument/2006/relationships/hyperlink" Target="https://www.ufpb.br/sof/contents/menu/servicos/CPL" TargetMode="External"/><Relationship Id="rId58" Type="http://schemas.openxmlformats.org/officeDocument/2006/relationships/hyperlink" Target="https://www.planalto.gov.br/ccivil_03/_ato2011-2014/2013/lei/l12846.htm#art5" TargetMode="External"/><Relationship Id="rId17" Type="http://schemas.openxmlformats.org/officeDocument/2006/relationships/hyperlink" Target="http://www.gov.br/compras" TargetMode="External"/><Relationship Id="rId16" Type="http://schemas.openxmlformats.org/officeDocument/2006/relationships/footer" Target="footer2.xml"/><Relationship Id="rId19" Type="http://schemas.openxmlformats.org/officeDocument/2006/relationships/hyperlink" Target="http://www.planalto.gov.br/ccivil_03/_ato2019-2022/2021/lei/L14133.htm#art9%C2%A71" TargetMode="External"/><Relationship Id="rId18" Type="http://schemas.openxmlformats.org/officeDocument/2006/relationships/hyperlink" Target="https://www.planalto.gov.br/ccivil_03/leis/lcp/lcp123.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planalto.gov.br/ccivil_03/leis/lcp/lcp123.htm#art48" TargetMode="External"/><Relationship Id="rId2" Type="http://schemas.openxmlformats.org/officeDocument/2006/relationships/hyperlink" Target="https://www.gov.br/compras/pt-br/acesso-a-informacao/legislacao/instrucoes-normativas/instrucao-normativa-seges-me-no-73-de-30-de-setembro-de-2022#art19" TargetMode="External"/><Relationship Id="rId3" Type="http://schemas.openxmlformats.org/officeDocument/2006/relationships/hyperlink" Target="http://www.planalto.gov.br/ccivil_03/_ato2019-2022/2021/lei/L14133.htm#art90%C2%A73" TargetMode="External"/><Relationship Id="rId4" Type="http://schemas.openxmlformats.org/officeDocument/2006/relationships/hyperlink" Target="https://www.gov.br/compras/pt-br/acesso-a-informacao/legislacao/instrucoes-normativas/instrucao-normativa-seges-me-no-73-de-30-de-setembro-de-2022#art22%C2%A71" TargetMode="External"/><Relationship Id="rId5" Type="http://schemas.openxmlformats.org/officeDocument/2006/relationships/hyperlink" Target="https://www.gov.br/compras/pt-br/acesso-a-informacao/legislacao/instrucoes-normativas/instrucao-normativa-seges-me-no-73-de-30-de-setembro-de-2022" TargetMode="External"/><Relationship Id="rId6" Type="http://schemas.openxmlformats.org/officeDocument/2006/relationships/hyperlink" Target="https://www.gov.br/compras/pt-br/acesso-a-informacao/legislacao/instrucoes-normativas/instrucao-normativa-seges-me-no-73-de-30-de-setembro-de-2022"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xKInXJNBTFNytVxf9kWGKc922g==">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2023-04-28T18:57:00Z</dcterms:created>
  <dc:creator>Adriano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1046-11.2.0.11486</vt:lpwstr>
  </property>
  <property fmtid="{D5CDD505-2E9C-101B-9397-08002B2CF9AE}" pid="3" name="ICV">
    <vt:lpwstr>3A87445321B2475BB0E32D497B35B991</vt:lpwstr>
  </property>
</Properties>
</file>